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b/>
          <w:bCs/>
          <w:sz w:val="28"/>
          <w:szCs w:val="28"/>
          <w:lang w:eastAsia="es-CO"/>
        </w:rPr>
        <w:t>LEY 1139 DE 2007</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w:t>
      </w:r>
      <w:r w:rsidR="00C05055" w:rsidRPr="00C05055">
        <w:rPr>
          <w:rFonts w:ascii="Georgia" w:eastAsia="Times New Roman" w:hAnsi="Georgia" w:cs="Times New Roman"/>
          <w:sz w:val="24"/>
          <w:szCs w:val="24"/>
          <w:lang w:eastAsia="es-CO"/>
        </w:rPr>
        <w:t>Junio</w:t>
      </w:r>
      <w:r w:rsidRPr="00C05055">
        <w:rPr>
          <w:rFonts w:ascii="Georgia" w:eastAsia="Times New Roman" w:hAnsi="Georgia" w:cs="Times New Roman"/>
          <w:sz w:val="24"/>
          <w:szCs w:val="24"/>
          <w:lang w:eastAsia="es-CO"/>
        </w:rPr>
        <w:t xml:space="preserve"> 25)</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Diario Oficial No. 46.670 de 25 de junio de 2007</w:t>
      </w:r>
    </w:p>
    <w:p w:rsidR="00C05055" w:rsidRPr="00C05055" w:rsidRDefault="00C05055" w:rsidP="003F2136">
      <w:pPr>
        <w:spacing w:after="0" w:line="240" w:lineRule="auto"/>
        <w:jc w:val="center"/>
        <w:rPr>
          <w:rFonts w:ascii="Georgia" w:eastAsia="Times New Roman" w:hAnsi="Georgia" w:cs="Times New Roman"/>
          <w:sz w:val="24"/>
          <w:szCs w:val="24"/>
          <w:lang w:eastAsia="es-CO"/>
        </w:rPr>
      </w:pPr>
    </w:p>
    <w:p w:rsidR="003F2136" w:rsidRPr="00C05055" w:rsidRDefault="003F2136" w:rsidP="003F2136">
      <w:pPr>
        <w:spacing w:after="0" w:line="240" w:lineRule="auto"/>
        <w:jc w:val="center"/>
        <w:rPr>
          <w:rFonts w:ascii="Georgia" w:eastAsia="Times New Roman" w:hAnsi="Georgia" w:cs="Times New Roman"/>
          <w:b/>
          <w:sz w:val="24"/>
          <w:szCs w:val="24"/>
          <w:lang w:eastAsia="es-CO"/>
        </w:rPr>
      </w:pPr>
      <w:r w:rsidRPr="00C05055">
        <w:rPr>
          <w:rFonts w:ascii="Georgia" w:eastAsia="Times New Roman" w:hAnsi="Georgia" w:cs="Times New Roman"/>
          <w:b/>
          <w:sz w:val="24"/>
          <w:szCs w:val="24"/>
          <w:lang w:eastAsia="es-CO"/>
        </w:rPr>
        <w:t>CONGRESO DE LA REPÚBLICA</w:t>
      </w:r>
    </w:p>
    <w:p w:rsidR="00C05055" w:rsidRPr="00C05055" w:rsidRDefault="00C05055" w:rsidP="003F2136">
      <w:pPr>
        <w:spacing w:after="0" w:line="240" w:lineRule="auto"/>
        <w:jc w:val="center"/>
        <w:rPr>
          <w:rFonts w:ascii="Georgia" w:eastAsia="Times New Roman" w:hAnsi="Georgia" w:cs="Times New Roman"/>
          <w:b/>
          <w:sz w:val="24"/>
          <w:szCs w:val="24"/>
          <w:lang w:eastAsia="es-CO"/>
        </w:rPr>
      </w:pP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Por medio de la cual se aprueba el “Convenio de Seguridad Social entre la República de Colombia y la República de Chile”, suscrito en Santiago, a los nueve (9) días del mes de diciembre del año dos mil tres (2003).</w:t>
      </w:r>
    </w:p>
    <w:p w:rsidR="00C05055" w:rsidRPr="00C05055" w:rsidRDefault="00C05055" w:rsidP="003F2136">
      <w:pPr>
        <w:spacing w:after="0" w:line="240" w:lineRule="auto"/>
        <w:jc w:val="center"/>
        <w:rPr>
          <w:rFonts w:ascii="Georgia" w:eastAsia="Times New Roman" w:hAnsi="Georgia" w:cs="Times New Roman"/>
          <w:b/>
          <w:sz w:val="24"/>
          <w:szCs w:val="24"/>
          <w:lang w:eastAsia="es-CO"/>
        </w:rPr>
      </w:pPr>
    </w:p>
    <w:p w:rsidR="003F2136" w:rsidRPr="00C05055" w:rsidRDefault="003F2136" w:rsidP="003F2136">
      <w:pPr>
        <w:spacing w:after="0" w:line="240" w:lineRule="auto"/>
        <w:jc w:val="center"/>
        <w:rPr>
          <w:rFonts w:ascii="Georgia" w:eastAsia="Times New Roman" w:hAnsi="Georgia" w:cs="Times New Roman"/>
          <w:b/>
          <w:sz w:val="24"/>
          <w:szCs w:val="24"/>
          <w:lang w:eastAsia="es-CO"/>
        </w:rPr>
      </w:pPr>
      <w:r w:rsidRPr="00C05055">
        <w:rPr>
          <w:rFonts w:ascii="Georgia" w:eastAsia="Times New Roman" w:hAnsi="Georgia" w:cs="Times New Roman"/>
          <w:b/>
          <w:sz w:val="24"/>
          <w:szCs w:val="24"/>
          <w:lang w:eastAsia="es-CO"/>
        </w:rPr>
        <w:t>EL CONGRESO DE COLOMBIA</w:t>
      </w:r>
    </w:p>
    <w:p w:rsidR="00C05055" w:rsidRPr="00C05055" w:rsidRDefault="00C05055" w:rsidP="003F2136">
      <w:pPr>
        <w:spacing w:after="0" w:line="240" w:lineRule="auto"/>
        <w:jc w:val="both"/>
        <w:rPr>
          <w:rFonts w:ascii="Georgia" w:eastAsia="Times New Roman" w:hAnsi="Georgia" w:cs="Times New Roman"/>
          <w:b/>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Visto el texto del </w:t>
      </w:r>
      <w:r w:rsidRPr="00C05055">
        <w:rPr>
          <w:rFonts w:ascii="Georgia" w:eastAsia="Times New Roman" w:hAnsi="Georgia" w:cs="Times New Roman"/>
          <w:i/>
          <w:iCs/>
          <w:sz w:val="24"/>
          <w:szCs w:val="24"/>
          <w:lang w:eastAsia="es-CO"/>
        </w:rPr>
        <w:t xml:space="preserve">“Convenio de Seguridad Social entre la República de Colombia y la República de Chile”, </w:t>
      </w:r>
      <w:r w:rsidRPr="00C05055">
        <w:rPr>
          <w:rFonts w:ascii="Georgia" w:eastAsia="Times New Roman" w:hAnsi="Georgia" w:cs="Times New Roman"/>
          <w:sz w:val="24"/>
          <w:szCs w:val="24"/>
          <w:lang w:eastAsia="es-CO"/>
        </w:rPr>
        <w:t>suscrito en Santiago, a los nueve (9) días del mes de diciembre del año dos mil tres (2003), que a la letra dice:</w:t>
      </w:r>
    </w:p>
    <w:p w:rsidR="003F2136" w:rsidRPr="00C05055" w:rsidRDefault="003F2136" w:rsidP="003F2136">
      <w:pPr>
        <w:spacing w:after="15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(Para ser trascrito: Se adjunta fotocopia del texto íntegro del Instrumento Internacional mencionado).</w:t>
      </w:r>
    </w:p>
    <w:p w:rsidR="003F2136" w:rsidRPr="00C05055" w:rsidRDefault="003F2136" w:rsidP="003F2136">
      <w:pPr>
        <w:spacing w:after="0" w:line="240" w:lineRule="auto"/>
        <w:jc w:val="center"/>
        <w:rPr>
          <w:rFonts w:ascii="Georgia" w:eastAsia="Times New Roman" w:hAnsi="Georgia" w:cs="Times New Roman"/>
          <w:b/>
          <w:sz w:val="24"/>
          <w:szCs w:val="24"/>
          <w:lang w:eastAsia="es-CO"/>
        </w:rPr>
      </w:pPr>
      <w:r w:rsidRPr="00C05055">
        <w:rPr>
          <w:rFonts w:ascii="Georgia" w:eastAsia="Times New Roman" w:hAnsi="Georgia" w:cs="Times New Roman"/>
          <w:b/>
          <w:sz w:val="24"/>
          <w:szCs w:val="24"/>
          <w:lang w:eastAsia="es-CO"/>
        </w:rPr>
        <w:t>CONVENIO DE SEGURIDAD SOCIAL ENTRE LA REPUBLICA DE COLOMBIA Y LA REPUBLICA DE CHILE</w:t>
      </w:r>
    </w:p>
    <w:p w:rsidR="00C05055" w:rsidRPr="00C05055" w:rsidRDefault="00C05055" w:rsidP="003F2136">
      <w:pPr>
        <w:spacing w:after="150" w:line="240" w:lineRule="auto"/>
        <w:jc w:val="both"/>
        <w:rPr>
          <w:rFonts w:ascii="Georgia" w:eastAsia="Times New Roman" w:hAnsi="Georgia" w:cs="Times New Roman"/>
          <w:sz w:val="24"/>
          <w:szCs w:val="24"/>
          <w:lang w:eastAsia="es-CO"/>
        </w:rPr>
      </w:pPr>
    </w:p>
    <w:p w:rsidR="003F2136" w:rsidRPr="00C05055" w:rsidRDefault="003F2136" w:rsidP="003F2136">
      <w:pPr>
        <w:spacing w:after="15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La República de Colombia y la República de Chile animados por el deseo de regular sus relaciones en el área de la Seguridad Social, han convenido lo siguiente:</w:t>
      </w:r>
    </w:p>
    <w:p w:rsidR="003F2136" w:rsidRPr="00C05055" w:rsidRDefault="003F2136" w:rsidP="003F2136">
      <w:pPr>
        <w:spacing w:after="0" w:line="240" w:lineRule="auto"/>
        <w:jc w:val="center"/>
        <w:rPr>
          <w:rFonts w:ascii="Georgia" w:eastAsia="Times New Roman" w:hAnsi="Georgia" w:cs="Times New Roman"/>
          <w:b/>
          <w:sz w:val="24"/>
          <w:szCs w:val="24"/>
          <w:lang w:eastAsia="es-CO"/>
        </w:rPr>
      </w:pPr>
      <w:bookmarkStart w:id="0" w:name="TITULO_I"/>
      <w:bookmarkEnd w:id="0"/>
      <w:r w:rsidRPr="00C05055">
        <w:rPr>
          <w:rFonts w:ascii="Georgia" w:eastAsia="Times New Roman" w:hAnsi="Georgia" w:cs="Times New Roman"/>
          <w:b/>
          <w:sz w:val="24"/>
          <w:szCs w:val="24"/>
          <w:lang w:eastAsia="es-CO"/>
        </w:rPr>
        <w:t xml:space="preserve">TITULO I. </w:t>
      </w:r>
    </w:p>
    <w:p w:rsidR="003F2136" w:rsidRPr="00C05055" w:rsidRDefault="003F2136" w:rsidP="003F2136">
      <w:pPr>
        <w:spacing w:after="0" w:line="240" w:lineRule="auto"/>
        <w:jc w:val="center"/>
        <w:rPr>
          <w:rFonts w:ascii="Georgia" w:eastAsia="Times New Roman" w:hAnsi="Georgia" w:cs="Times New Roman"/>
          <w:b/>
          <w:sz w:val="24"/>
          <w:szCs w:val="24"/>
          <w:lang w:eastAsia="es-CO"/>
        </w:rPr>
      </w:pPr>
      <w:r w:rsidRPr="00C05055">
        <w:rPr>
          <w:rFonts w:ascii="Georgia" w:eastAsia="Times New Roman" w:hAnsi="Georgia" w:cs="Times New Roman"/>
          <w:b/>
          <w:sz w:val="24"/>
          <w:szCs w:val="24"/>
          <w:lang w:eastAsia="es-CO"/>
        </w:rPr>
        <w:t xml:space="preserve">DISPOSICIONES GENERALES. </w:t>
      </w:r>
    </w:p>
    <w:p w:rsidR="00C05055" w:rsidRPr="00C05055" w:rsidRDefault="00C05055" w:rsidP="003F2136">
      <w:pPr>
        <w:spacing w:after="0" w:line="240" w:lineRule="auto"/>
        <w:jc w:val="both"/>
        <w:rPr>
          <w:rFonts w:ascii="Georgia" w:eastAsia="Times New Roman" w:hAnsi="Georgia" w:cs="Times New Roman"/>
          <w:b/>
          <w:sz w:val="24"/>
          <w:szCs w:val="24"/>
          <w:lang w:eastAsia="es-CO"/>
        </w:rPr>
      </w:pPr>
      <w:bookmarkStart w:id="1" w:name="1A"/>
      <w:bookmarkEnd w:id="1"/>
    </w:p>
    <w:p w:rsidR="003F2136" w:rsidRPr="00C05055" w:rsidRDefault="003F2136" w:rsidP="00C05055">
      <w:pPr>
        <w:spacing w:after="0" w:line="240" w:lineRule="auto"/>
        <w:jc w:val="center"/>
        <w:rPr>
          <w:rFonts w:ascii="Georgia" w:eastAsia="Times New Roman" w:hAnsi="Georgia" w:cs="Times New Roman"/>
          <w:b/>
          <w:i/>
          <w:iCs/>
          <w:sz w:val="24"/>
          <w:szCs w:val="24"/>
          <w:lang w:eastAsia="es-CO"/>
        </w:rPr>
      </w:pPr>
      <w:r w:rsidRPr="00C05055">
        <w:rPr>
          <w:rFonts w:ascii="Georgia" w:eastAsia="Times New Roman" w:hAnsi="Georgia" w:cs="Times New Roman"/>
          <w:b/>
          <w:sz w:val="24"/>
          <w:szCs w:val="24"/>
          <w:lang w:eastAsia="es-CO"/>
        </w:rPr>
        <w:t xml:space="preserve">ARTÍCULO </w:t>
      </w:r>
      <w:proofErr w:type="spellStart"/>
      <w:r w:rsidRPr="00C05055">
        <w:rPr>
          <w:rFonts w:ascii="Georgia" w:eastAsia="Times New Roman" w:hAnsi="Georgia" w:cs="Times New Roman"/>
          <w:b/>
          <w:sz w:val="24"/>
          <w:szCs w:val="24"/>
          <w:lang w:eastAsia="es-CO"/>
        </w:rPr>
        <w:t>1o</w:t>
      </w:r>
      <w:proofErr w:type="spellEnd"/>
      <w:r w:rsidRPr="00C05055">
        <w:rPr>
          <w:rFonts w:ascii="Georgia" w:eastAsia="Times New Roman" w:hAnsi="Georgia" w:cs="Times New Roman"/>
          <w:b/>
          <w:sz w:val="24"/>
          <w:szCs w:val="24"/>
          <w:lang w:eastAsia="es-CO"/>
        </w:rPr>
        <w:t xml:space="preserve">. </w:t>
      </w:r>
      <w:r w:rsidRPr="00C05055">
        <w:rPr>
          <w:rFonts w:ascii="Georgia" w:eastAsia="Times New Roman" w:hAnsi="Georgia" w:cs="Times New Roman"/>
          <w:b/>
          <w:i/>
          <w:iCs/>
          <w:sz w:val="24"/>
          <w:szCs w:val="24"/>
          <w:lang w:eastAsia="es-CO"/>
        </w:rPr>
        <w:t>DEFINICIONES.</w:t>
      </w:r>
    </w:p>
    <w:p w:rsidR="00C05055" w:rsidRPr="00C05055" w:rsidRDefault="00C05055" w:rsidP="00C05055">
      <w:pPr>
        <w:spacing w:after="0" w:line="240" w:lineRule="auto"/>
        <w:jc w:val="center"/>
        <w:rPr>
          <w:rFonts w:ascii="Georgia" w:eastAsia="Times New Roman" w:hAnsi="Georgia" w:cs="Times New Roman"/>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1. Las expresiones y términos que se indican a continuación tienen, para efectos de la aplicación del presente Convenio, el siguiente significado:</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a) “Legislación”, las leyes, decretos, reglamentos y demás disposiciones relativas al Régimen de Seguridad Social, que se indican en el artículo </w:t>
      </w:r>
      <w:hyperlink r:id="rId6" w:anchor="2A" w:tgtFrame="_blank" w:history="1">
        <w:proofErr w:type="spellStart"/>
        <w:r w:rsidRPr="00C05055">
          <w:rPr>
            <w:rFonts w:ascii="Georgia" w:eastAsia="Times New Roman" w:hAnsi="Georgia" w:cs="Times New Roman"/>
            <w:sz w:val="24"/>
            <w:szCs w:val="24"/>
            <w:u w:val="single"/>
            <w:shd w:val="clear" w:color="auto" w:fill="00FF00"/>
            <w:lang w:eastAsia="es-CO"/>
          </w:rPr>
          <w:t>2</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xml:space="preserve"> vigentes en el territorio de cada uno de los Estados Contratantes y aquellas vigentes a la fecha de causación del derecho, para los efectos de lo señalado en el artículo </w:t>
      </w:r>
      <w:hyperlink r:id="rId7" w:anchor="30A" w:tgtFrame="_blank" w:history="1">
        <w:r w:rsidRPr="00C05055">
          <w:rPr>
            <w:rFonts w:ascii="Georgia" w:eastAsia="Times New Roman" w:hAnsi="Georgia" w:cs="Times New Roman"/>
            <w:sz w:val="24"/>
            <w:szCs w:val="24"/>
            <w:u w:val="single"/>
            <w:shd w:val="clear" w:color="auto" w:fill="00FF00"/>
            <w:lang w:eastAsia="es-CO"/>
          </w:rPr>
          <w:t>30</w:t>
        </w:r>
      </w:hyperlink>
      <w:r w:rsidRPr="00C05055">
        <w:rPr>
          <w:rFonts w:ascii="Georgia" w:eastAsia="Times New Roman" w:hAnsi="Georgia" w:cs="Times New Roman"/>
          <w:sz w:val="24"/>
          <w:szCs w:val="24"/>
          <w:lang w:eastAsia="es-CO"/>
        </w:rPr>
        <w:t>, con las excepciones previstas en el presente Convenio;</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b) “Autoridad Competente”, respecto de Chile, el Ministro del Trabajo y Previsión Social, y respecto de Colombia, el Ministerio de la Protección Social;</w:t>
      </w: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c) “Institución Competente”, designa la Institución u Organismo responsable, en cada caso, de la aplicación de la legislación a que alude el artículo </w:t>
      </w:r>
      <w:hyperlink r:id="rId8" w:anchor="2A" w:tgtFrame="_blank" w:history="1">
        <w:proofErr w:type="spellStart"/>
        <w:r w:rsidRPr="00C05055">
          <w:rPr>
            <w:rFonts w:ascii="Georgia" w:eastAsia="Times New Roman" w:hAnsi="Georgia" w:cs="Times New Roman"/>
            <w:sz w:val="24"/>
            <w:szCs w:val="24"/>
            <w:u w:val="single"/>
            <w:shd w:val="clear" w:color="auto" w:fill="00FF00"/>
            <w:lang w:eastAsia="es-CO"/>
          </w:rPr>
          <w:t>2</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xml:space="preserve"> de este Convenio;</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d) </w:t>
      </w:r>
      <w:proofErr w:type="gramStart"/>
      <w:r w:rsidRPr="00C05055">
        <w:rPr>
          <w:rFonts w:ascii="Georgia" w:eastAsia="Times New Roman" w:hAnsi="Georgia" w:cs="Times New Roman"/>
          <w:sz w:val="24"/>
          <w:szCs w:val="24"/>
          <w:lang w:eastAsia="es-CO"/>
        </w:rPr>
        <w:t>“ Pensión</w:t>
      </w:r>
      <w:proofErr w:type="gramEnd"/>
      <w:r w:rsidRPr="00C05055">
        <w:rPr>
          <w:rFonts w:ascii="Georgia" w:eastAsia="Times New Roman" w:hAnsi="Georgia" w:cs="Times New Roman"/>
          <w:sz w:val="24"/>
          <w:szCs w:val="24"/>
          <w:lang w:eastAsia="es-CO"/>
        </w:rPr>
        <w:t>”, toda prestación pecuniaria o asignación otorgada conforme a la legislación de cualquiera de los Estados Contratantes que incluya todos los suplementos o aumentos aplicables a las mismas;</w:t>
      </w: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lastRenderedPageBreak/>
        <w:t>e) “Período de Seguro”, todo período reconocido o considerado como tal por la legislación bajo la cual se haya cumplido, válido para el otorgamiento de una pensión;</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f) “Organismo de Enlace”, Institución que en cada Estado Contratante será designada por la Autoridad Competente respectiva, para los efectos de coordinar la aplicación del presente Convenio entre las Instituciones Competentes, así como para informar al interesado de los derechos y obligaciones derivados del mismo;</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g) “Pensión presunta”. Para los efectos de lo dispuesto en los artículos </w:t>
      </w:r>
      <w:hyperlink r:id="rId9" w:anchor="13A" w:tgtFrame="_blank" w:history="1">
        <w:r w:rsidRPr="00C05055">
          <w:rPr>
            <w:rFonts w:ascii="Georgia" w:eastAsia="Times New Roman" w:hAnsi="Georgia" w:cs="Times New Roman"/>
            <w:sz w:val="24"/>
            <w:szCs w:val="24"/>
            <w:u w:val="single"/>
            <w:shd w:val="clear" w:color="auto" w:fill="00FF00"/>
            <w:lang w:eastAsia="es-CO"/>
          </w:rPr>
          <w:t>13</w:t>
        </w:r>
      </w:hyperlink>
      <w:r w:rsidRPr="00C05055">
        <w:rPr>
          <w:rFonts w:ascii="Georgia" w:eastAsia="Times New Roman" w:hAnsi="Georgia" w:cs="Times New Roman"/>
          <w:sz w:val="24"/>
          <w:szCs w:val="24"/>
          <w:lang w:eastAsia="es-CO"/>
        </w:rPr>
        <w:t xml:space="preserve">, d) y </w:t>
      </w:r>
      <w:hyperlink r:id="rId10" w:anchor="16A" w:tgtFrame="_blank" w:history="1">
        <w:r w:rsidRPr="00C05055">
          <w:rPr>
            <w:rFonts w:ascii="Georgia" w:eastAsia="Times New Roman" w:hAnsi="Georgia" w:cs="Times New Roman"/>
            <w:sz w:val="24"/>
            <w:szCs w:val="24"/>
            <w:u w:val="single"/>
            <w:shd w:val="clear" w:color="auto" w:fill="00FF00"/>
            <w:lang w:eastAsia="es-CO"/>
          </w:rPr>
          <w:t>16</w:t>
        </w:r>
      </w:hyperlink>
      <w:r w:rsidRPr="00C05055">
        <w:rPr>
          <w:rFonts w:ascii="Georgia" w:eastAsia="Times New Roman" w:hAnsi="Georgia" w:cs="Times New Roman"/>
          <w:sz w:val="24"/>
          <w:szCs w:val="24"/>
          <w:lang w:eastAsia="es-CO"/>
        </w:rPr>
        <w:t xml:space="preserve"> del presente Convenio, se entenderá por pensión presunta que deberá informar la Parte chilena, como aquella pensión probable que el beneficiario podría obtener en Chile, de acuerdo con la legislación chilena, al momento de pensionarse en Colombia.</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2. Los demás términos o expresiones utilizadas en el Convenio, tienen el significado que les atribuye la legislación que se aplica.</w:t>
      </w:r>
    </w:p>
    <w:p w:rsidR="00C05055" w:rsidRPr="00C05055" w:rsidRDefault="00C05055" w:rsidP="003F2136">
      <w:pPr>
        <w:spacing w:after="0" w:line="240" w:lineRule="auto"/>
        <w:jc w:val="both"/>
        <w:rPr>
          <w:rFonts w:ascii="Georgia" w:eastAsia="Times New Roman" w:hAnsi="Georgia" w:cs="Times New Roman"/>
          <w:sz w:val="24"/>
          <w:szCs w:val="24"/>
          <w:lang w:eastAsia="es-CO"/>
        </w:rPr>
      </w:pPr>
      <w:bookmarkStart w:id="2" w:name="2A"/>
      <w:bookmarkEnd w:id="2"/>
    </w:p>
    <w:p w:rsidR="003F2136" w:rsidRPr="00C05055" w:rsidRDefault="003F2136" w:rsidP="00C05055">
      <w:pPr>
        <w:spacing w:after="0" w:line="240" w:lineRule="auto"/>
        <w:jc w:val="center"/>
        <w:rPr>
          <w:rFonts w:ascii="Georgia" w:eastAsia="Times New Roman" w:hAnsi="Georgia" w:cs="Times New Roman"/>
          <w:b/>
          <w:sz w:val="24"/>
          <w:szCs w:val="24"/>
          <w:lang w:eastAsia="es-CO"/>
        </w:rPr>
      </w:pPr>
      <w:r w:rsidRPr="00C05055">
        <w:rPr>
          <w:rFonts w:ascii="Georgia" w:eastAsia="Times New Roman" w:hAnsi="Georgia" w:cs="Times New Roman"/>
          <w:b/>
          <w:sz w:val="24"/>
          <w:szCs w:val="24"/>
          <w:lang w:eastAsia="es-CO"/>
        </w:rPr>
        <w:t xml:space="preserve">ARTÍCULO </w:t>
      </w:r>
      <w:proofErr w:type="spellStart"/>
      <w:r w:rsidRPr="00C05055">
        <w:rPr>
          <w:rFonts w:ascii="Georgia" w:eastAsia="Times New Roman" w:hAnsi="Georgia" w:cs="Times New Roman"/>
          <w:b/>
          <w:sz w:val="24"/>
          <w:szCs w:val="24"/>
          <w:lang w:eastAsia="es-CO"/>
        </w:rPr>
        <w:t>2o</w:t>
      </w:r>
      <w:proofErr w:type="spellEnd"/>
      <w:r w:rsidRPr="00C05055">
        <w:rPr>
          <w:rFonts w:ascii="Georgia" w:eastAsia="Times New Roman" w:hAnsi="Georgia" w:cs="Times New Roman"/>
          <w:b/>
          <w:sz w:val="24"/>
          <w:szCs w:val="24"/>
          <w:lang w:eastAsia="es-CO"/>
        </w:rPr>
        <w:t xml:space="preserve">. </w:t>
      </w:r>
      <w:proofErr w:type="spellStart"/>
      <w:r w:rsidRPr="00C05055">
        <w:rPr>
          <w:rFonts w:ascii="Georgia" w:eastAsia="Times New Roman" w:hAnsi="Georgia" w:cs="Times New Roman"/>
          <w:b/>
          <w:i/>
          <w:iCs/>
          <w:sz w:val="24"/>
          <w:szCs w:val="24"/>
          <w:lang w:eastAsia="es-CO"/>
        </w:rPr>
        <w:t>AMBITO</w:t>
      </w:r>
      <w:proofErr w:type="spellEnd"/>
      <w:r w:rsidRPr="00C05055">
        <w:rPr>
          <w:rFonts w:ascii="Georgia" w:eastAsia="Times New Roman" w:hAnsi="Georgia" w:cs="Times New Roman"/>
          <w:b/>
          <w:i/>
          <w:iCs/>
          <w:sz w:val="24"/>
          <w:szCs w:val="24"/>
          <w:lang w:eastAsia="es-CO"/>
        </w:rPr>
        <w:t xml:space="preserve"> DE APLICACIÓN MATERIAL</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1. El presente Convenio se aplicará:</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A) Respecto de Chile, a la legislación sobre:</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Default="003F2136" w:rsidP="00C05055">
      <w:pPr>
        <w:spacing w:after="0" w:line="240" w:lineRule="auto"/>
        <w:ind w:left="708"/>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a) El Sistema de Pensiones de vejez, invalidez y sobrevivencia, basado en la capitalización individual;</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Default="003F2136" w:rsidP="00C05055">
      <w:pPr>
        <w:spacing w:after="0" w:line="240" w:lineRule="auto"/>
        <w:ind w:left="708"/>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b) Los regímenes de pensiones de vejez, invalidez y sobrevivencia, administrados por el Instituto de Normalización Previsional, y</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Default="003F2136" w:rsidP="00C05055">
      <w:pPr>
        <w:spacing w:after="0" w:line="240" w:lineRule="auto"/>
        <w:ind w:left="708"/>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c) Los regímenes de prestaciones de salud, solo para efectos de lo dispuesto en el artículo </w:t>
      </w:r>
      <w:hyperlink r:id="rId11" w:anchor="21A" w:tgtFrame="_blank" w:history="1">
        <w:r w:rsidRPr="00C05055">
          <w:rPr>
            <w:rFonts w:ascii="Georgia" w:eastAsia="Times New Roman" w:hAnsi="Georgia" w:cs="Times New Roman"/>
            <w:sz w:val="24"/>
            <w:szCs w:val="24"/>
            <w:u w:val="single"/>
            <w:shd w:val="clear" w:color="auto" w:fill="00FF00"/>
            <w:lang w:eastAsia="es-CO"/>
          </w:rPr>
          <w:t>21</w:t>
        </w:r>
      </w:hyperlink>
      <w:r w:rsidRPr="00C05055">
        <w:rPr>
          <w:rFonts w:ascii="Georgia" w:eastAsia="Times New Roman" w:hAnsi="Georgia" w:cs="Times New Roman"/>
          <w:sz w:val="24"/>
          <w:szCs w:val="24"/>
          <w:lang w:eastAsia="es-CO"/>
        </w:rPr>
        <w:t xml:space="preserve"> del presente Convenio;</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B) Respecto de Colombia, a la legislación sobre:</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C05055">
      <w:pPr>
        <w:spacing w:after="0" w:line="240" w:lineRule="auto"/>
        <w:ind w:left="708"/>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a) Las prestaciones económicas dispuestas en el Sistema General de Pensiones -Prima Media con Prestación Definida y de Ahorro Individual con Solidaridad-, en cuanto a vejez, invalidez y sobrevivientes, de origen común;</w:t>
      </w:r>
    </w:p>
    <w:p w:rsidR="00C05055" w:rsidRDefault="00C05055"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C05055">
      <w:pPr>
        <w:spacing w:after="0" w:line="240" w:lineRule="auto"/>
        <w:ind w:left="708"/>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b) Las prestaciones de salud, solo para efectos de lo dispuesto en el artículo </w:t>
      </w:r>
      <w:hyperlink r:id="rId12" w:anchor="19A" w:tgtFrame="_blank" w:history="1">
        <w:r w:rsidRPr="00C05055">
          <w:rPr>
            <w:rFonts w:ascii="Georgia" w:eastAsia="Times New Roman" w:hAnsi="Georgia" w:cs="Times New Roman"/>
            <w:sz w:val="24"/>
            <w:szCs w:val="24"/>
            <w:u w:val="single"/>
            <w:shd w:val="clear" w:color="auto" w:fill="00FF00"/>
            <w:lang w:eastAsia="es-CO"/>
          </w:rPr>
          <w:t>19</w:t>
        </w:r>
      </w:hyperlink>
      <w:r w:rsidRPr="00C05055">
        <w:rPr>
          <w:rFonts w:ascii="Georgia" w:eastAsia="Times New Roman" w:hAnsi="Georgia" w:cs="Times New Roman"/>
          <w:sz w:val="24"/>
          <w:szCs w:val="24"/>
          <w:lang w:eastAsia="es-CO"/>
        </w:rPr>
        <w:t xml:space="preserve"> del presente Convenio.</w:t>
      </w:r>
    </w:p>
    <w:p w:rsidR="00C05055" w:rsidRDefault="00C05055"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2. El presente Convenio se aplicará igualmente a las disposiciones legales que en el futuro complementen o modifiquen las señaladas en el número precedente, siempre que la Autoridad Competente de uno de los Estados Contratantes no comunique objeción alguna dentro de los seis meses siguientes a la notificación a la que se refiere la letra d) del artículo </w:t>
      </w:r>
      <w:hyperlink r:id="rId13" w:anchor="27A" w:tgtFrame="_blank" w:history="1">
        <w:r w:rsidRPr="00C05055">
          <w:rPr>
            <w:rFonts w:ascii="Georgia" w:eastAsia="Times New Roman" w:hAnsi="Georgia" w:cs="Times New Roman"/>
            <w:sz w:val="24"/>
            <w:szCs w:val="24"/>
            <w:u w:val="single"/>
            <w:shd w:val="clear" w:color="auto" w:fill="00FF00"/>
            <w:lang w:eastAsia="es-CO"/>
          </w:rPr>
          <w:t>27</w:t>
        </w:r>
      </w:hyperlink>
      <w:r w:rsidRPr="00C05055">
        <w:rPr>
          <w:rFonts w:ascii="Georgia" w:eastAsia="Times New Roman" w:hAnsi="Georgia" w:cs="Times New Roman"/>
          <w:sz w:val="24"/>
          <w:szCs w:val="24"/>
          <w:lang w:eastAsia="es-CO"/>
        </w:rPr>
        <w:t xml:space="preserve"> del presente Convenio.</w:t>
      </w: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lastRenderedPageBreak/>
        <w:t>3. La aplicación de las normas del presente Convenio excluirá las disposiciones contenidas en otros Convenios bilaterales o multilaterales celebrados por uno de los Estados Contratantes, en relación con la legislación que se indica en el número 1 de este artículo.</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Pr="00D139E6" w:rsidRDefault="003F2136" w:rsidP="00D139E6">
      <w:pPr>
        <w:spacing w:after="0" w:line="240" w:lineRule="auto"/>
        <w:jc w:val="center"/>
        <w:rPr>
          <w:rFonts w:ascii="Georgia" w:eastAsia="Times New Roman" w:hAnsi="Georgia" w:cs="Times New Roman"/>
          <w:b/>
          <w:i/>
          <w:iCs/>
          <w:sz w:val="24"/>
          <w:szCs w:val="24"/>
          <w:lang w:eastAsia="es-CO"/>
        </w:rPr>
      </w:pPr>
      <w:bookmarkStart w:id="3" w:name="3A"/>
      <w:bookmarkEnd w:id="3"/>
      <w:r w:rsidRPr="00D139E6">
        <w:rPr>
          <w:rFonts w:ascii="Georgia" w:eastAsia="Times New Roman" w:hAnsi="Georgia" w:cs="Times New Roman"/>
          <w:b/>
          <w:sz w:val="24"/>
          <w:szCs w:val="24"/>
          <w:lang w:eastAsia="es-CO"/>
        </w:rPr>
        <w:t xml:space="preserve">ARTÍCULO </w:t>
      </w:r>
      <w:proofErr w:type="spellStart"/>
      <w:r w:rsidRPr="00D139E6">
        <w:rPr>
          <w:rFonts w:ascii="Georgia" w:eastAsia="Times New Roman" w:hAnsi="Georgia" w:cs="Times New Roman"/>
          <w:b/>
          <w:sz w:val="24"/>
          <w:szCs w:val="24"/>
          <w:lang w:eastAsia="es-CO"/>
        </w:rPr>
        <w:t>3o</w:t>
      </w:r>
      <w:proofErr w:type="spellEnd"/>
      <w:r w:rsidRPr="00D139E6">
        <w:rPr>
          <w:rFonts w:ascii="Georgia" w:eastAsia="Times New Roman" w:hAnsi="Georgia" w:cs="Times New Roman"/>
          <w:b/>
          <w:sz w:val="24"/>
          <w:szCs w:val="24"/>
          <w:lang w:eastAsia="es-CO"/>
        </w:rPr>
        <w:t xml:space="preserve">. </w:t>
      </w:r>
      <w:proofErr w:type="spellStart"/>
      <w:r w:rsidRPr="00D139E6">
        <w:rPr>
          <w:rFonts w:ascii="Georgia" w:eastAsia="Times New Roman" w:hAnsi="Georgia" w:cs="Times New Roman"/>
          <w:b/>
          <w:i/>
          <w:iCs/>
          <w:sz w:val="24"/>
          <w:szCs w:val="24"/>
          <w:lang w:eastAsia="es-CO"/>
        </w:rPr>
        <w:t>AMBITO</w:t>
      </w:r>
      <w:proofErr w:type="spellEnd"/>
      <w:r w:rsidRPr="00D139E6">
        <w:rPr>
          <w:rFonts w:ascii="Georgia" w:eastAsia="Times New Roman" w:hAnsi="Georgia" w:cs="Times New Roman"/>
          <w:b/>
          <w:i/>
          <w:iCs/>
          <w:sz w:val="24"/>
          <w:szCs w:val="24"/>
          <w:lang w:eastAsia="es-CO"/>
        </w:rPr>
        <w:t xml:space="preserve"> DE APLICACIÓN PERSONAL</w:t>
      </w:r>
    </w:p>
    <w:p w:rsidR="00C05055" w:rsidRPr="00D139E6" w:rsidRDefault="00C05055" w:rsidP="00D139E6">
      <w:pPr>
        <w:spacing w:after="0" w:line="240" w:lineRule="auto"/>
        <w:jc w:val="center"/>
        <w:rPr>
          <w:rFonts w:ascii="Georgia" w:eastAsia="Times New Roman" w:hAnsi="Georgia" w:cs="Times New Roman"/>
          <w:b/>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El presente Convenio se aplicará a las personas que estén o hayan estado sometidas a la legislación mencionada en el artículo </w:t>
      </w:r>
      <w:hyperlink r:id="rId14" w:anchor="2A" w:tgtFrame="_blank" w:history="1">
        <w:proofErr w:type="spellStart"/>
        <w:r w:rsidRPr="00C05055">
          <w:rPr>
            <w:rFonts w:ascii="Georgia" w:eastAsia="Times New Roman" w:hAnsi="Georgia" w:cs="Times New Roman"/>
            <w:sz w:val="24"/>
            <w:szCs w:val="24"/>
            <w:u w:val="single"/>
            <w:shd w:val="clear" w:color="auto" w:fill="00FF00"/>
            <w:lang w:eastAsia="es-CO"/>
          </w:rPr>
          <w:t>2</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xml:space="preserve"> de uno o ambos Estados Contratantes y a sus beneficiarios:</w:t>
      </w:r>
    </w:p>
    <w:p w:rsidR="00C05055" w:rsidRPr="00C05055" w:rsidRDefault="00C05055" w:rsidP="003F2136">
      <w:pPr>
        <w:spacing w:after="0" w:line="240" w:lineRule="auto"/>
        <w:jc w:val="both"/>
        <w:rPr>
          <w:rFonts w:ascii="Georgia" w:eastAsia="Times New Roman" w:hAnsi="Georgia" w:cs="Times New Roman"/>
          <w:sz w:val="24"/>
          <w:szCs w:val="24"/>
          <w:lang w:eastAsia="es-CO"/>
        </w:rPr>
      </w:pP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bookmarkStart w:id="4" w:name="4A"/>
      <w:bookmarkEnd w:id="4"/>
      <w:r w:rsidRPr="00D139E6">
        <w:rPr>
          <w:rFonts w:ascii="Georgia" w:eastAsia="Times New Roman" w:hAnsi="Georgia" w:cs="Times New Roman"/>
          <w:b/>
          <w:sz w:val="24"/>
          <w:szCs w:val="24"/>
          <w:lang w:eastAsia="es-CO"/>
        </w:rPr>
        <w:t xml:space="preserve">ARTÍCULO </w:t>
      </w:r>
      <w:proofErr w:type="spellStart"/>
      <w:r w:rsidRPr="00D139E6">
        <w:rPr>
          <w:rFonts w:ascii="Georgia" w:eastAsia="Times New Roman" w:hAnsi="Georgia" w:cs="Times New Roman"/>
          <w:b/>
          <w:sz w:val="24"/>
          <w:szCs w:val="24"/>
          <w:lang w:eastAsia="es-CO"/>
        </w:rPr>
        <w:t>4o</w:t>
      </w:r>
      <w:proofErr w:type="spellEnd"/>
      <w:r w:rsidRPr="00D139E6">
        <w:rPr>
          <w:rFonts w:ascii="Georgia" w:eastAsia="Times New Roman" w:hAnsi="Georgia" w:cs="Times New Roman"/>
          <w:b/>
          <w:sz w:val="24"/>
          <w:szCs w:val="24"/>
          <w:lang w:eastAsia="es-CO"/>
        </w:rPr>
        <w:t xml:space="preserve">. </w:t>
      </w:r>
      <w:r w:rsidRPr="00D139E6">
        <w:rPr>
          <w:rFonts w:ascii="Georgia" w:eastAsia="Times New Roman" w:hAnsi="Georgia" w:cs="Times New Roman"/>
          <w:b/>
          <w:i/>
          <w:iCs/>
          <w:sz w:val="24"/>
          <w:szCs w:val="24"/>
          <w:lang w:eastAsia="es-CO"/>
        </w:rPr>
        <w:t>IGUALDAD DE TRATO.</w:t>
      </w:r>
    </w:p>
    <w:p w:rsidR="00C05055" w:rsidRPr="00D139E6" w:rsidRDefault="00C05055" w:rsidP="00D139E6">
      <w:pPr>
        <w:spacing w:after="0" w:line="240" w:lineRule="auto"/>
        <w:jc w:val="center"/>
        <w:rPr>
          <w:rFonts w:ascii="Georgia" w:eastAsia="Times New Roman" w:hAnsi="Georgia" w:cs="Times New Roman"/>
          <w:b/>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Las personas mencionadas en el artículo </w:t>
      </w:r>
      <w:hyperlink r:id="rId15" w:anchor="3A" w:tgtFrame="_blank" w:history="1">
        <w:proofErr w:type="spellStart"/>
        <w:r w:rsidRPr="00C05055">
          <w:rPr>
            <w:rFonts w:ascii="Georgia" w:eastAsia="Times New Roman" w:hAnsi="Georgia" w:cs="Times New Roman"/>
            <w:sz w:val="24"/>
            <w:szCs w:val="24"/>
            <w:u w:val="single"/>
            <w:shd w:val="clear" w:color="auto" w:fill="00FF00"/>
            <w:lang w:eastAsia="es-CO"/>
          </w:rPr>
          <w:t>3</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xml:space="preserve"> que residan en el territorio de uno de los Estados Contratantes, tendrán las mismas obligaciones y derechos establecidos en la legislación de ese Estado Contratante para sus nacionales.</w:t>
      </w:r>
    </w:p>
    <w:p w:rsidR="00C05055" w:rsidRDefault="00C05055" w:rsidP="003F2136">
      <w:pPr>
        <w:spacing w:after="0" w:line="240" w:lineRule="auto"/>
        <w:jc w:val="both"/>
        <w:rPr>
          <w:rFonts w:ascii="Georgia" w:eastAsia="Times New Roman" w:hAnsi="Georgia" w:cs="Times New Roman"/>
          <w:sz w:val="24"/>
          <w:szCs w:val="24"/>
          <w:lang w:eastAsia="es-CO"/>
        </w:rPr>
      </w:pPr>
      <w:bookmarkStart w:id="5" w:name="5A"/>
      <w:bookmarkEnd w:id="5"/>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 xml:space="preserve">ARTÍCULO </w:t>
      </w:r>
      <w:proofErr w:type="spellStart"/>
      <w:r w:rsidRPr="00D139E6">
        <w:rPr>
          <w:rFonts w:ascii="Georgia" w:eastAsia="Times New Roman" w:hAnsi="Georgia" w:cs="Times New Roman"/>
          <w:b/>
          <w:sz w:val="24"/>
          <w:szCs w:val="24"/>
          <w:lang w:eastAsia="es-CO"/>
        </w:rPr>
        <w:t>5o</w:t>
      </w:r>
      <w:proofErr w:type="spellEnd"/>
      <w:r w:rsidRPr="00D139E6">
        <w:rPr>
          <w:rFonts w:ascii="Georgia" w:eastAsia="Times New Roman" w:hAnsi="Georgia" w:cs="Times New Roman"/>
          <w:b/>
          <w:sz w:val="24"/>
          <w:szCs w:val="24"/>
          <w:lang w:eastAsia="es-CO"/>
        </w:rPr>
        <w:t xml:space="preserve">. </w:t>
      </w:r>
      <w:r w:rsidRPr="00D139E6">
        <w:rPr>
          <w:rFonts w:ascii="Georgia" w:eastAsia="Times New Roman" w:hAnsi="Georgia" w:cs="Times New Roman"/>
          <w:b/>
          <w:i/>
          <w:iCs/>
          <w:sz w:val="24"/>
          <w:szCs w:val="24"/>
          <w:lang w:eastAsia="es-CO"/>
        </w:rPr>
        <w:t>EXPORTACIÓN DE PENSIONES.</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1. Las pensiones que se paguen de acuerdo con la legislación de un Estado Contratante, no podrán estar sujetas a reducción, modificación, suspensión o retención por el hecho de que el titular de la pensión se encuentre o resida en el territorio del otro Estado.</w:t>
      </w:r>
    </w:p>
    <w:p w:rsidR="00D139E6" w:rsidRPr="00C05055"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15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2. Las pensiones que deban pagarse por uno de los Estados Contratantes a los nacionales del otro Estado, que residan en el territorio de un tercer Estado, se harán efectivas cumpliendo las mismas condiciones y con igual extensión que a los propios nacionales que residan en ese tercer Estado.</w:t>
      </w: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bookmarkStart w:id="6" w:name="TITULO_II"/>
      <w:bookmarkEnd w:id="6"/>
      <w:r w:rsidRPr="00D139E6">
        <w:rPr>
          <w:rFonts w:ascii="Georgia" w:eastAsia="Times New Roman" w:hAnsi="Georgia" w:cs="Times New Roman"/>
          <w:b/>
          <w:sz w:val="24"/>
          <w:szCs w:val="24"/>
          <w:lang w:eastAsia="es-CO"/>
        </w:rPr>
        <w:t>TITULO II.</w:t>
      </w: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 xml:space="preserve">DISPOSICIONES SOBRE LA </w:t>
      </w:r>
      <w:proofErr w:type="spellStart"/>
      <w:r w:rsidRPr="00D139E6">
        <w:rPr>
          <w:rFonts w:ascii="Georgia" w:eastAsia="Times New Roman" w:hAnsi="Georgia" w:cs="Times New Roman"/>
          <w:b/>
          <w:sz w:val="24"/>
          <w:szCs w:val="24"/>
          <w:lang w:eastAsia="es-CO"/>
        </w:rPr>
        <w:t>LEGISLACION</w:t>
      </w:r>
      <w:proofErr w:type="spellEnd"/>
      <w:r w:rsidRPr="00D139E6">
        <w:rPr>
          <w:rFonts w:ascii="Georgia" w:eastAsia="Times New Roman" w:hAnsi="Georgia" w:cs="Times New Roman"/>
          <w:b/>
          <w:sz w:val="24"/>
          <w:szCs w:val="24"/>
          <w:lang w:eastAsia="es-CO"/>
        </w:rPr>
        <w:t xml:space="preserve"> APLICABLE.</w:t>
      </w:r>
    </w:p>
    <w:p w:rsidR="00D139E6" w:rsidRPr="00D139E6" w:rsidRDefault="00D139E6" w:rsidP="00D139E6">
      <w:pPr>
        <w:spacing w:after="0" w:line="240" w:lineRule="auto"/>
        <w:jc w:val="center"/>
        <w:rPr>
          <w:rFonts w:ascii="Georgia" w:eastAsia="Times New Roman" w:hAnsi="Georgia" w:cs="Times New Roman"/>
          <w:b/>
          <w:sz w:val="24"/>
          <w:szCs w:val="24"/>
          <w:lang w:eastAsia="es-CO"/>
        </w:rPr>
      </w:pPr>
      <w:bookmarkStart w:id="7" w:name="6A"/>
      <w:bookmarkEnd w:id="7"/>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 xml:space="preserve">ARTÍCULO </w:t>
      </w:r>
      <w:proofErr w:type="spellStart"/>
      <w:r w:rsidRPr="00D139E6">
        <w:rPr>
          <w:rFonts w:ascii="Georgia" w:eastAsia="Times New Roman" w:hAnsi="Georgia" w:cs="Times New Roman"/>
          <w:b/>
          <w:sz w:val="24"/>
          <w:szCs w:val="24"/>
          <w:lang w:eastAsia="es-CO"/>
        </w:rPr>
        <w:t>6o</w:t>
      </w:r>
      <w:proofErr w:type="spellEnd"/>
      <w:r w:rsidRPr="00D139E6">
        <w:rPr>
          <w:rFonts w:ascii="Georgia" w:eastAsia="Times New Roman" w:hAnsi="Georgia" w:cs="Times New Roman"/>
          <w:b/>
          <w:sz w:val="24"/>
          <w:szCs w:val="24"/>
          <w:lang w:eastAsia="es-CO"/>
        </w:rPr>
        <w:t>. REGLA GENERAL.</w:t>
      </w:r>
    </w:p>
    <w:p w:rsidR="00D139E6" w:rsidRPr="00C05055" w:rsidRDefault="00D139E6" w:rsidP="003F2136">
      <w:pPr>
        <w:spacing w:after="0" w:line="240" w:lineRule="auto"/>
        <w:jc w:val="both"/>
        <w:rPr>
          <w:rFonts w:ascii="Georgia" w:eastAsia="Times New Roman" w:hAnsi="Georgia" w:cs="Times New Roman"/>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Salvo lo dispuesto en el artículo </w:t>
      </w:r>
      <w:hyperlink r:id="rId16" w:anchor="7A" w:tgtFrame="_blank" w:history="1">
        <w:proofErr w:type="spellStart"/>
        <w:r w:rsidRPr="00C05055">
          <w:rPr>
            <w:rFonts w:ascii="Georgia" w:eastAsia="Times New Roman" w:hAnsi="Georgia" w:cs="Times New Roman"/>
            <w:sz w:val="24"/>
            <w:szCs w:val="24"/>
            <w:u w:val="single"/>
            <w:shd w:val="clear" w:color="auto" w:fill="00FF00"/>
            <w:lang w:eastAsia="es-CO"/>
          </w:rPr>
          <w:t>7</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xml:space="preserve"> del presente Convenio, el trabajador estará sujeto a la legislación del Estado Contratante en cuyo territorio ejerza su actividad laboral.</w:t>
      </w:r>
    </w:p>
    <w:p w:rsidR="00D139E6" w:rsidRPr="00C05055" w:rsidRDefault="00D139E6" w:rsidP="003F2136">
      <w:pPr>
        <w:spacing w:after="0" w:line="240" w:lineRule="auto"/>
        <w:jc w:val="both"/>
        <w:rPr>
          <w:rFonts w:ascii="Georgia" w:eastAsia="Times New Roman" w:hAnsi="Georgia" w:cs="Times New Roman"/>
          <w:sz w:val="24"/>
          <w:szCs w:val="24"/>
          <w:lang w:eastAsia="es-CO"/>
        </w:rPr>
      </w:pP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bookmarkStart w:id="8" w:name="7A"/>
      <w:bookmarkEnd w:id="8"/>
      <w:r w:rsidRPr="00D139E6">
        <w:rPr>
          <w:rFonts w:ascii="Georgia" w:eastAsia="Times New Roman" w:hAnsi="Georgia" w:cs="Times New Roman"/>
          <w:b/>
          <w:sz w:val="24"/>
          <w:szCs w:val="24"/>
          <w:lang w:eastAsia="es-CO"/>
        </w:rPr>
        <w:t xml:space="preserve">ARTÍCULO </w:t>
      </w:r>
      <w:proofErr w:type="spellStart"/>
      <w:r w:rsidRPr="00D139E6">
        <w:rPr>
          <w:rFonts w:ascii="Georgia" w:eastAsia="Times New Roman" w:hAnsi="Georgia" w:cs="Times New Roman"/>
          <w:b/>
          <w:sz w:val="24"/>
          <w:szCs w:val="24"/>
          <w:lang w:eastAsia="es-CO"/>
        </w:rPr>
        <w:t>7o</w:t>
      </w:r>
      <w:proofErr w:type="spellEnd"/>
      <w:r w:rsidRPr="00D139E6">
        <w:rPr>
          <w:rFonts w:ascii="Georgia" w:eastAsia="Times New Roman" w:hAnsi="Georgia" w:cs="Times New Roman"/>
          <w:b/>
          <w:sz w:val="24"/>
          <w:szCs w:val="24"/>
          <w:lang w:eastAsia="es-CO"/>
        </w:rPr>
        <w:t>. REGLAS ESPECIALES.</w:t>
      </w:r>
    </w:p>
    <w:p w:rsidR="00D139E6" w:rsidRPr="00D139E6" w:rsidRDefault="00D139E6" w:rsidP="00D139E6">
      <w:pPr>
        <w:spacing w:after="0" w:line="240" w:lineRule="auto"/>
        <w:jc w:val="center"/>
        <w:rPr>
          <w:rFonts w:ascii="Georgia" w:eastAsia="Times New Roman" w:hAnsi="Georgia" w:cs="Times New Roman"/>
          <w:b/>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1. El trabajador dependiente que ejerce su actividad laboral en el territorio de uno de los Estados Contratantes, que sea enviado por su empleador al territorio del otro Estado para realizar trabajos de carácter temporal, quedará sometido a la legislación del primer Estado, siempre que la duración previsible del trabajo no exceda de dos años.</w:t>
      </w:r>
    </w:p>
    <w:p w:rsidR="00D139E6" w:rsidRPr="00C05055"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Si por circunstancias imprevisibles, la duración del trabajo excediere de dos años, el trabajador continuará sometido a la legislación del primer Estado Contratante </w:t>
      </w:r>
      <w:proofErr w:type="gramStart"/>
      <w:r w:rsidRPr="00C05055">
        <w:rPr>
          <w:rFonts w:ascii="Georgia" w:eastAsia="Times New Roman" w:hAnsi="Georgia" w:cs="Times New Roman"/>
          <w:sz w:val="24"/>
          <w:szCs w:val="24"/>
          <w:lang w:eastAsia="es-CO"/>
        </w:rPr>
        <w:lastRenderedPageBreak/>
        <w:t>por</w:t>
      </w:r>
      <w:proofErr w:type="gramEnd"/>
      <w:r w:rsidRPr="00C05055">
        <w:rPr>
          <w:rFonts w:ascii="Georgia" w:eastAsia="Times New Roman" w:hAnsi="Georgia" w:cs="Times New Roman"/>
          <w:sz w:val="24"/>
          <w:szCs w:val="24"/>
          <w:lang w:eastAsia="es-CO"/>
        </w:rPr>
        <w:t xml:space="preserve"> un nuevo período de dos años, a condición de que la Autoridad Competente del segundo Estado dé su conformidad antes del vencimiento del primer período.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2. El funcionario público que sea enviado por uno de los Estados Contratantes al territorio del otro Estado Contratante, continuará sometido a la legislación del primer Estado sin límite de tiempo.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3. Los miembros del personal de las Misiones Diplomáticas y de las Oficinas Consulares se regirán por lo establecido en las Convenciones de Viena sobre Relaciones Diplomáticas, del 18 de abril de 1961 y sobre Relaciones Consulares, del 24 de abril de 1963, sin perjuicio de lo dispuesto en el número 4 del presente artículo.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4. El personal administrativo y técnico y los miembros del personal de servicio de las Misiones Diplomáticas y Oficinas Consulares de cada uno de los Estados Contratantes, que sean nacionales del Estado </w:t>
      </w:r>
      <w:proofErr w:type="spellStart"/>
      <w:r w:rsidRPr="00C05055">
        <w:rPr>
          <w:rFonts w:ascii="Georgia" w:eastAsia="Times New Roman" w:hAnsi="Georgia" w:cs="Times New Roman"/>
          <w:sz w:val="24"/>
          <w:szCs w:val="24"/>
          <w:lang w:eastAsia="es-CO"/>
        </w:rPr>
        <w:t>acreditante</w:t>
      </w:r>
      <w:proofErr w:type="spellEnd"/>
      <w:r w:rsidRPr="00C05055">
        <w:rPr>
          <w:rFonts w:ascii="Georgia" w:eastAsia="Times New Roman" w:hAnsi="Georgia" w:cs="Times New Roman"/>
          <w:sz w:val="24"/>
          <w:szCs w:val="24"/>
          <w:lang w:eastAsia="es-CO"/>
        </w:rPr>
        <w:t xml:space="preserve">, podrán optar entre la aplicación de la legislación del Estado </w:t>
      </w:r>
      <w:proofErr w:type="spellStart"/>
      <w:r w:rsidRPr="00C05055">
        <w:rPr>
          <w:rFonts w:ascii="Georgia" w:eastAsia="Times New Roman" w:hAnsi="Georgia" w:cs="Times New Roman"/>
          <w:sz w:val="24"/>
          <w:szCs w:val="24"/>
          <w:lang w:eastAsia="es-CO"/>
        </w:rPr>
        <w:t>acreditante</w:t>
      </w:r>
      <w:proofErr w:type="spellEnd"/>
      <w:r w:rsidRPr="00C05055">
        <w:rPr>
          <w:rFonts w:ascii="Georgia" w:eastAsia="Times New Roman" w:hAnsi="Georgia" w:cs="Times New Roman"/>
          <w:sz w:val="24"/>
          <w:szCs w:val="24"/>
          <w:lang w:eastAsia="es-CO"/>
        </w:rPr>
        <w:t xml:space="preserve"> o la del otro Estado.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La opción se ejercerá dentro de los tres meses a partir de la entrada en vigor del presente Convenio, o dentro de los tres meses siguientes a la fecha de iniciación del trabajo en el territorio del Estado en el que desarrollen su actividad.</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5. El trabajador dependiente que ejerza su actividad a bordo de un buque estará sometido a la legislación del Estado cuyo pabellón enarbole el buque.</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6. Los trabajadores empleados en trabajos de carga, descarga, reparación de buques, y en los servicios de vigilancia en el puerto, estarán sometidos a la legislación del Estado Contratante a cuyo territorio pertenezca el puerto.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7. El personal itinerante al servicio de empresas de transporte aéreo que desempeñen su actividad en el territorio de ambos Estados Contratantes, estará sujeto a la legislación del Estado en cuyo territorio tenga la empresa su sede principal.</w:t>
      </w:r>
    </w:p>
    <w:p w:rsidR="00D139E6" w:rsidRDefault="00D139E6" w:rsidP="003F2136">
      <w:pPr>
        <w:spacing w:after="150" w:line="240" w:lineRule="auto"/>
        <w:jc w:val="both"/>
        <w:rPr>
          <w:rFonts w:ascii="Georgia" w:eastAsia="Times New Roman" w:hAnsi="Georgia" w:cs="Times New Roman"/>
          <w:sz w:val="24"/>
          <w:szCs w:val="24"/>
          <w:lang w:eastAsia="es-CO"/>
        </w:rPr>
      </w:pPr>
    </w:p>
    <w:p w:rsidR="003F2136" w:rsidRPr="00C05055" w:rsidRDefault="003F2136" w:rsidP="003F2136">
      <w:pPr>
        <w:spacing w:after="15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8. A petición del trabajador o del empleador, las Autoridades Competentes de ambos Estados Contratantes podrán, de común acuerdo, en interés de determinados trabajadores o categorías de trabajadores, modificar las reglas especiales previstas en los números anteriores.</w:t>
      </w:r>
    </w:p>
    <w:p w:rsidR="00D139E6" w:rsidRDefault="00D139E6" w:rsidP="00D139E6">
      <w:pPr>
        <w:spacing w:after="0" w:line="240" w:lineRule="auto"/>
        <w:jc w:val="center"/>
        <w:rPr>
          <w:rFonts w:ascii="Georgia" w:eastAsia="Times New Roman" w:hAnsi="Georgia" w:cs="Times New Roman"/>
          <w:b/>
          <w:sz w:val="24"/>
          <w:szCs w:val="24"/>
          <w:lang w:eastAsia="es-CO"/>
        </w:rPr>
      </w:pPr>
      <w:bookmarkStart w:id="9" w:name="TITULO_III"/>
      <w:bookmarkEnd w:id="9"/>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TITULO III.</w:t>
      </w: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PENSIONES DE INVALIDEZ, VEJEZ Y SOBREVIVENCIA.</w:t>
      </w: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bookmarkStart w:id="10" w:name="CAPITULO_I"/>
      <w:bookmarkEnd w:id="10"/>
      <w:r w:rsidRPr="00D139E6">
        <w:rPr>
          <w:rFonts w:ascii="Georgia" w:eastAsia="Times New Roman" w:hAnsi="Georgia" w:cs="Times New Roman"/>
          <w:b/>
          <w:sz w:val="24"/>
          <w:szCs w:val="24"/>
          <w:lang w:eastAsia="es-CO"/>
        </w:rPr>
        <w:t>CAPITULO I.</w:t>
      </w: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DISPOSICIONES COMUNES.</w:t>
      </w:r>
    </w:p>
    <w:p w:rsidR="00D139E6" w:rsidRPr="00D139E6" w:rsidRDefault="00D139E6" w:rsidP="00D139E6">
      <w:pPr>
        <w:spacing w:after="0" w:line="240" w:lineRule="auto"/>
        <w:jc w:val="center"/>
        <w:rPr>
          <w:rFonts w:ascii="Georgia" w:eastAsia="Times New Roman" w:hAnsi="Georgia" w:cs="Times New Roman"/>
          <w:b/>
          <w:sz w:val="24"/>
          <w:szCs w:val="24"/>
          <w:lang w:eastAsia="es-CO"/>
        </w:rPr>
      </w:pPr>
      <w:bookmarkStart w:id="11" w:name="8A"/>
      <w:bookmarkEnd w:id="11"/>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 xml:space="preserve">ARTÍCULO </w:t>
      </w:r>
      <w:proofErr w:type="spellStart"/>
      <w:r w:rsidRPr="00D139E6">
        <w:rPr>
          <w:rFonts w:ascii="Georgia" w:eastAsia="Times New Roman" w:hAnsi="Georgia" w:cs="Times New Roman"/>
          <w:b/>
          <w:sz w:val="24"/>
          <w:szCs w:val="24"/>
          <w:lang w:eastAsia="es-CO"/>
        </w:rPr>
        <w:t>8o</w:t>
      </w:r>
      <w:proofErr w:type="spellEnd"/>
      <w:r w:rsidRPr="00D139E6">
        <w:rPr>
          <w:rFonts w:ascii="Georgia" w:eastAsia="Times New Roman" w:hAnsi="Georgia" w:cs="Times New Roman"/>
          <w:b/>
          <w:sz w:val="24"/>
          <w:szCs w:val="24"/>
          <w:lang w:eastAsia="es-CO"/>
        </w:rPr>
        <w:t>. TOTALIZACIÓN DE PERÍODOS.</w:t>
      </w:r>
    </w:p>
    <w:p w:rsidR="00D139E6" w:rsidRPr="00D139E6" w:rsidRDefault="00D139E6" w:rsidP="00D139E6">
      <w:pPr>
        <w:spacing w:after="0" w:line="240" w:lineRule="auto"/>
        <w:jc w:val="center"/>
        <w:rPr>
          <w:rFonts w:ascii="Georgia" w:eastAsia="Times New Roman" w:hAnsi="Georgia" w:cs="Times New Roman"/>
          <w:b/>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lastRenderedPageBreak/>
        <w:t xml:space="preserve">Cuando la legislación de uno de los Estados Contratantes subordine la adquisición, conservación o recuperación del derecho a las prestaciones previstas en la </w:t>
      </w:r>
      <w:proofErr w:type="gramStart"/>
      <w:r w:rsidRPr="00C05055">
        <w:rPr>
          <w:rFonts w:ascii="Georgia" w:eastAsia="Times New Roman" w:hAnsi="Georgia" w:cs="Times New Roman"/>
          <w:sz w:val="24"/>
          <w:szCs w:val="24"/>
          <w:lang w:eastAsia="es-CO"/>
        </w:rPr>
        <w:t>legislación</w:t>
      </w:r>
      <w:proofErr w:type="gramEnd"/>
      <w:r w:rsidRPr="00C05055">
        <w:rPr>
          <w:rFonts w:ascii="Georgia" w:eastAsia="Times New Roman" w:hAnsi="Georgia" w:cs="Times New Roman"/>
          <w:sz w:val="24"/>
          <w:szCs w:val="24"/>
          <w:lang w:eastAsia="es-CO"/>
        </w:rPr>
        <w:t xml:space="preserve"> que se menciona en el artículo </w:t>
      </w:r>
      <w:hyperlink r:id="rId17" w:anchor="2A" w:tgtFrame="_blank" w:history="1">
        <w:proofErr w:type="spellStart"/>
        <w:r w:rsidRPr="00C05055">
          <w:rPr>
            <w:rFonts w:ascii="Georgia" w:eastAsia="Times New Roman" w:hAnsi="Georgia" w:cs="Times New Roman"/>
            <w:sz w:val="24"/>
            <w:szCs w:val="24"/>
            <w:u w:val="single"/>
            <w:shd w:val="clear" w:color="auto" w:fill="00FF00"/>
            <w:lang w:eastAsia="es-CO"/>
          </w:rPr>
          <w:t>2</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xml:space="preserve"> de este Convenio, al cumplimiento de determinados períodos de seguro, la Institución Competente tendrá en cuenta para tal efecto, cuando sea necesario, los períodos de seguro cumplidos con arreglo a la legislación del otro Estado Contratante, siempre que no se superpongan.</w:t>
      </w:r>
    </w:p>
    <w:p w:rsidR="00D139E6" w:rsidRDefault="00D139E6" w:rsidP="003F2136">
      <w:pPr>
        <w:spacing w:after="0" w:line="240" w:lineRule="auto"/>
        <w:jc w:val="both"/>
        <w:rPr>
          <w:rFonts w:ascii="Georgia" w:eastAsia="Times New Roman" w:hAnsi="Georgia" w:cs="Times New Roman"/>
          <w:sz w:val="24"/>
          <w:szCs w:val="24"/>
          <w:lang w:eastAsia="es-CO"/>
        </w:rPr>
      </w:pPr>
      <w:bookmarkStart w:id="12" w:name="9A"/>
      <w:bookmarkEnd w:id="12"/>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 xml:space="preserve">ARTÍCULO </w:t>
      </w:r>
      <w:proofErr w:type="spellStart"/>
      <w:r w:rsidRPr="00D139E6">
        <w:rPr>
          <w:rFonts w:ascii="Georgia" w:eastAsia="Times New Roman" w:hAnsi="Georgia" w:cs="Times New Roman"/>
          <w:b/>
          <w:sz w:val="24"/>
          <w:szCs w:val="24"/>
          <w:lang w:eastAsia="es-CO"/>
        </w:rPr>
        <w:t>9o</w:t>
      </w:r>
      <w:proofErr w:type="spellEnd"/>
      <w:r w:rsidRPr="00D139E6">
        <w:rPr>
          <w:rFonts w:ascii="Georgia" w:eastAsia="Times New Roman" w:hAnsi="Georgia" w:cs="Times New Roman"/>
          <w:b/>
          <w:sz w:val="24"/>
          <w:szCs w:val="24"/>
          <w:lang w:eastAsia="es-CO"/>
        </w:rPr>
        <w:t>. DETERMINACIÓN DEL DERECHO.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Con excepción de lo dispuesto en los artículos </w:t>
      </w:r>
      <w:hyperlink r:id="rId18" w:anchor="18A" w:tgtFrame="_blank" w:history="1">
        <w:r w:rsidRPr="00C05055">
          <w:rPr>
            <w:rFonts w:ascii="Georgia" w:eastAsia="Times New Roman" w:hAnsi="Georgia" w:cs="Times New Roman"/>
            <w:sz w:val="24"/>
            <w:szCs w:val="24"/>
            <w:u w:val="single"/>
            <w:shd w:val="clear" w:color="auto" w:fill="00FF00"/>
            <w:lang w:eastAsia="es-CO"/>
          </w:rPr>
          <w:t>18</w:t>
        </w:r>
      </w:hyperlink>
      <w:r w:rsidRPr="00C05055">
        <w:rPr>
          <w:rFonts w:ascii="Georgia" w:eastAsia="Times New Roman" w:hAnsi="Georgia" w:cs="Times New Roman"/>
          <w:sz w:val="24"/>
          <w:szCs w:val="24"/>
          <w:lang w:eastAsia="es-CO"/>
        </w:rPr>
        <w:t xml:space="preserve"> y </w:t>
      </w:r>
      <w:hyperlink r:id="rId19" w:anchor="20A" w:tgtFrame="_blank" w:history="1">
        <w:r w:rsidRPr="00C05055">
          <w:rPr>
            <w:rFonts w:ascii="Georgia" w:eastAsia="Times New Roman" w:hAnsi="Georgia" w:cs="Times New Roman"/>
            <w:sz w:val="24"/>
            <w:szCs w:val="24"/>
            <w:u w:val="single"/>
            <w:shd w:val="clear" w:color="auto" w:fill="00FF00"/>
            <w:lang w:eastAsia="es-CO"/>
          </w:rPr>
          <w:t>20</w:t>
        </w:r>
      </w:hyperlink>
      <w:r w:rsidRPr="00C05055">
        <w:rPr>
          <w:rFonts w:ascii="Georgia" w:eastAsia="Times New Roman" w:hAnsi="Georgia" w:cs="Times New Roman"/>
          <w:sz w:val="24"/>
          <w:szCs w:val="24"/>
          <w:lang w:eastAsia="es-CO"/>
        </w:rPr>
        <w:t xml:space="preserve"> numeral 1 del presente Convenio, el trabajador que haya estado sucesiva o alternativamente sometido a la legislación de uno y otro Estado Contratante, por un año o más, tendrá derecho a las pensiones reguladas en este Título en las condiciones siguientes:</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1. Si se cumplen los requisitos exigidos por la legislación de uno o ambos Estados Contratantes para adquirir el derecho a las pensiones, la Institución o las Instituciones Competentes aplicarán su propia legislación teniendo en cuenta únicamente los períodos de seguros cumplidos bajo dicha legislación.</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2. Si no se cumplen los requisitos exigidos por la legislación de uno o ambos Estados Contratantes para adquirir el derecho a las pensiones, las Instituciones Competentes totalizarán con los propios, los períodos de seguros cumplidos bajo la legislación del otro Estado Contratante. Cuando efectuada la totalización de períodos de seguro se cumplan los requisitos para obtener el derecho a las pensiones, para el cálculo de su cuantía se aplicará la siguiente regla indicada en el párrafo siguiente.</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3. Cada Institución Competente determinará con arreglo a su legislación y teniendo en cuenta la totalización de períodos, si el interesado cumple las condiciones requeridas para obtener la pensión. En caso afirmativo, determinará el importe de la misma a que el interesado tendría derecho, como si todos los períodos totalizados se hubieren cumplido bajo su propia legislación y fijará el mismo en proporción a los períodos cumplidos exclusivamente bajo dicha legislación.</w:t>
      </w:r>
    </w:p>
    <w:p w:rsidR="00D139E6" w:rsidRDefault="00D139E6" w:rsidP="003F2136">
      <w:pPr>
        <w:spacing w:after="0" w:line="240" w:lineRule="auto"/>
        <w:jc w:val="both"/>
        <w:rPr>
          <w:rFonts w:ascii="Georgia" w:eastAsia="Times New Roman" w:hAnsi="Georgia" w:cs="Times New Roman"/>
          <w:sz w:val="24"/>
          <w:szCs w:val="24"/>
          <w:lang w:eastAsia="es-CO"/>
        </w:rPr>
      </w:pPr>
      <w:bookmarkStart w:id="13" w:name="10A"/>
      <w:bookmarkEnd w:id="13"/>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10. CONDICIONES ESPECÍFICAS PARA EL RECONOCIMIENTO DEL DERECHO.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1. Si la legislación de un Estado Contratante subordina la concesión de las pensiones reguladas en este Título, a la condición de que el trabajador haya estado sujeto a su legislación en el momento de producirse el hecho causante de la prestación, esta condición se considerará cumplida si en dicho momento el trabajador está asegurado o percibe pensión del otro Estado.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2. Si la legislación de un Estado Contratante exige para obtener la pensión, que se hayan. </w:t>
      </w:r>
      <w:proofErr w:type="gramStart"/>
      <w:r w:rsidRPr="00C05055">
        <w:rPr>
          <w:rFonts w:ascii="Georgia" w:eastAsia="Times New Roman" w:hAnsi="Georgia" w:cs="Times New Roman"/>
          <w:sz w:val="24"/>
          <w:szCs w:val="24"/>
          <w:lang w:eastAsia="es-CO"/>
        </w:rPr>
        <w:t>cumplido</w:t>
      </w:r>
      <w:proofErr w:type="gramEnd"/>
      <w:r w:rsidRPr="00C05055">
        <w:rPr>
          <w:rFonts w:ascii="Georgia" w:eastAsia="Times New Roman" w:hAnsi="Georgia" w:cs="Times New Roman"/>
          <w:sz w:val="24"/>
          <w:szCs w:val="24"/>
          <w:lang w:eastAsia="es-CO"/>
        </w:rPr>
        <w:t xml:space="preserve"> períodos de seguro en un tiempo determinado inmediatamente anterior al hecho causante de la pensión, esta condición se considerará cumplida si </w:t>
      </w:r>
      <w:r w:rsidRPr="00C05055">
        <w:rPr>
          <w:rFonts w:ascii="Georgia" w:eastAsia="Times New Roman" w:hAnsi="Georgia" w:cs="Times New Roman"/>
          <w:sz w:val="24"/>
          <w:szCs w:val="24"/>
          <w:lang w:eastAsia="es-CO"/>
        </w:rPr>
        <w:lastRenderedPageBreak/>
        <w:t>el interesado los acredita en el período inmediatamente anterior a la concesión de la pensión, en la otra Parte.</w:t>
      </w:r>
    </w:p>
    <w:p w:rsidR="00D139E6" w:rsidRDefault="00D139E6" w:rsidP="003F2136">
      <w:pPr>
        <w:spacing w:after="0" w:line="240" w:lineRule="auto"/>
        <w:jc w:val="both"/>
        <w:rPr>
          <w:rFonts w:ascii="Georgia" w:eastAsia="Times New Roman" w:hAnsi="Georgia" w:cs="Times New Roman"/>
          <w:sz w:val="24"/>
          <w:szCs w:val="24"/>
          <w:lang w:eastAsia="es-CO"/>
        </w:rPr>
      </w:pPr>
      <w:bookmarkStart w:id="14" w:name="11A"/>
      <w:bookmarkEnd w:id="14"/>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11. ASIGNACIÓN POR MUERTE O AUXILIO FUNERARIO.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En caso del fallecimiento de un pensionista de los dos Estados Contratantes que causara el derecho al auxilio o asignación en ambos, este será reconocido por la Institución competente del Estado en cuyo territorio residiera el pensionista en el momento del fallecimiento.</w:t>
      </w:r>
    </w:p>
    <w:p w:rsidR="00D139E6" w:rsidRPr="00C05055"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Si el fallecimiento tiene lugar en el territorio de un tercer país, el reconocimiento del derecho y pago corresponderá a la Institución Competente del Estado contratante en cuyo territorio residió en último lugar.</w:t>
      </w:r>
    </w:p>
    <w:p w:rsidR="00D139E6" w:rsidRDefault="00D139E6" w:rsidP="003F2136">
      <w:pPr>
        <w:spacing w:after="0" w:line="240" w:lineRule="auto"/>
        <w:jc w:val="both"/>
        <w:rPr>
          <w:rFonts w:ascii="Georgia" w:eastAsia="Times New Roman" w:hAnsi="Georgia" w:cs="Times New Roman"/>
          <w:sz w:val="24"/>
          <w:szCs w:val="24"/>
          <w:lang w:eastAsia="es-CO"/>
        </w:rPr>
      </w:pPr>
      <w:bookmarkStart w:id="15" w:name="12A"/>
      <w:bookmarkEnd w:id="15"/>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12. DETERMINACIÓN DE LA INCAPACIDAD.</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1. Para la determinación de la disminución de la capacidad del trabajador a efectos del otorgamiento de las correspondientes pensiones, la Institución Competente de cada uno de los Estados Contratantes efectuará su evaluación de acuerdo con su propia legislación a la que está sometida. Los reconocimientos médicos necesarios serán efectuados por la Institución del lugar de residencia a petición de la Institución Competente.</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2. Para efectos de lo dispuesto en el número anterior, la Institución del Estado Contratante en que resida el interesado pondrá a disposición de la Institución Competente del otro Estado Contratante los informes y documentos médicos que obren en su poder.</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3. En caso que la Institución Competente colombiana estime necesario que en Chile se realicen exámenes médicos que sean de su exclusivo interés, estos serán sufragados por la Institución Competente colombiana y serán financiados de acuerdo con la legislación interna.</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4. En caso de que la Institución Competente chilena estime necesario la realización de exámenes médicos en la República de Colombia, que sean de su exclusivo interés, estos serán financiados de acuerdo a la ley interna. Cuando se trate de trabajadores afiliados al sistema de Capitalización Individual, la Institución Competente chilena efectuará el reembolso del costo total de estos exámenes, debiendo requerir del interesado el porcentaje a su cargo. No obstante, la Institución Competente chilena podrá deducir el costo que le corresponda asumir al interesado, de las pensiones devengadas, o del saldo de la cuenta de capitalización individual.</w:t>
      </w:r>
    </w:p>
    <w:p w:rsidR="00D139E6" w:rsidRDefault="00D139E6" w:rsidP="003F2136">
      <w:pPr>
        <w:spacing w:after="150" w:line="240" w:lineRule="auto"/>
        <w:jc w:val="both"/>
        <w:rPr>
          <w:rFonts w:ascii="Georgia" w:eastAsia="Times New Roman" w:hAnsi="Georgia" w:cs="Times New Roman"/>
          <w:sz w:val="24"/>
          <w:szCs w:val="24"/>
          <w:lang w:eastAsia="es-CO"/>
        </w:rPr>
      </w:pPr>
    </w:p>
    <w:p w:rsidR="003F2136" w:rsidRPr="00C05055" w:rsidRDefault="003F2136" w:rsidP="003F2136">
      <w:pPr>
        <w:spacing w:after="15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5. Cuando los nuevos exámenes se soliciten a propósito de una reclamación interpuesta al dictamen de invalidez emitido en Chile, el costo de tales exámenes será financiado en la forma señalada en el número anterior, salvo que la reclamación sea interpuesta por una Institución Competente chilena o por una </w:t>
      </w:r>
      <w:r w:rsidRPr="00C05055">
        <w:rPr>
          <w:rFonts w:ascii="Georgia" w:eastAsia="Times New Roman" w:hAnsi="Georgia" w:cs="Times New Roman"/>
          <w:sz w:val="24"/>
          <w:szCs w:val="24"/>
          <w:lang w:eastAsia="es-CO"/>
        </w:rPr>
        <w:lastRenderedPageBreak/>
        <w:t>Compañía de seguros, en cuyo caso tales gastos serán financiados por la reclamante.</w:t>
      </w: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bookmarkStart w:id="16" w:name="CAPITULO_II"/>
      <w:bookmarkEnd w:id="16"/>
      <w:r w:rsidRPr="00D139E6">
        <w:rPr>
          <w:rFonts w:ascii="Georgia" w:eastAsia="Times New Roman" w:hAnsi="Georgia" w:cs="Times New Roman"/>
          <w:b/>
          <w:sz w:val="24"/>
          <w:szCs w:val="24"/>
          <w:lang w:eastAsia="es-CO"/>
        </w:rPr>
        <w:t>CAPITULO II.</w:t>
      </w: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APLICACIÓN DE LA LEGISLACIÓN COLOMBIANA.</w:t>
      </w:r>
    </w:p>
    <w:p w:rsidR="00D139E6" w:rsidRPr="00D139E6" w:rsidRDefault="00D139E6" w:rsidP="00D139E6">
      <w:pPr>
        <w:spacing w:after="0" w:line="240" w:lineRule="auto"/>
        <w:jc w:val="center"/>
        <w:rPr>
          <w:rFonts w:ascii="Georgia" w:eastAsia="Times New Roman" w:hAnsi="Georgia" w:cs="Times New Roman"/>
          <w:b/>
          <w:sz w:val="24"/>
          <w:szCs w:val="24"/>
          <w:lang w:eastAsia="es-CO"/>
        </w:rPr>
      </w:pPr>
      <w:bookmarkStart w:id="17" w:name="13A"/>
      <w:bookmarkEnd w:id="17"/>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13. LIQUIDACIÓN DE LAS PENSIONES.</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Para la liquidación de las pensiones en Colombia en virtud del presente Convenio se aplicará el siguiente procedimiento: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a) Se determinará la cuantía de la pensión a la cual el interesado hubiere tenido derecho, como si todos los períodos de seguro totalizados, hubieran sido cumplidos bajo su propia legislación (pensión teórica);</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b) El importe de la prestación que, en su caso, deba pagarse en virtud de lo dispuesto en el presente número, se establecerá por Colombia, aplicando a la pensión teórica, calculada según su legislación, la misma proporción existente entre el período de seguro cumplido en dicho Estado y la totalidad de los períodos de seguro cumplidos en ambas Partes (pensión prorrata);</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c) Unidad de Prestación. La Prestación que se otorgue en desarrollo del presente Convenio, equivaldrá a la proporción correspondiente a los tiempos cotizados en Colombia, considerando que el trabajador también podría obtener pensión por los años cotizados en Chile, conforme a la legislación chilena;</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d) Pensión Mínima. La garantía de Pensión Mínima opera cuando el trabajador haya cumplido los períodos cotizados exigidos, con la totalización correspondiente. Si la suma del monto de la pensión colombiana y de la pensión presunta chilena resulta inferior a un salario mínimo legal colombiano, el trabajador tendrá derecho a que Colombia le pague, la diferencia hasta enterar el monto de la pensión mínima en proporción al tiempo cotizado en Colombia.</w:t>
      </w:r>
    </w:p>
    <w:p w:rsidR="00D139E6" w:rsidRDefault="00D139E6" w:rsidP="003F2136">
      <w:pPr>
        <w:spacing w:after="0" w:line="240" w:lineRule="auto"/>
        <w:jc w:val="both"/>
        <w:rPr>
          <w:rFonts w:ascii="Georgia" w:eastAsia="Times New Roman" w:hAnsi="Georgia" w:cs="Times New Roman"/>
          <w:sz w:val="24"/>
          <w:szCs w:val="24"/>
          <w:lang w:eastAsia="es-CO"/>
        </w:rPr>
      </w:pPr>
      <w:bookmarkStart w:id="18" w:name="14A"/>
      <w:bookmarkEnd w:id="18"/>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14. BASE REGULADORA O INGRESO BASE DE LIQUIDACIÓN DE LAS PENSIONES.</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Para determinar el ingreso base de liquidación para el cálculo de las prestaciones que se reconozcan en aplicación de lo dispuesto en el artículo </w:t>
      </w:r>
      <w:hyperlink r:id="rId20" w:anchor="9A" w:tgtFrame="_blank" w:history="1">
        <w:proofErr w:type="spellStart"/>
        <w:r w:rsidRPr="00C05055">
          <w:rPr>
            <w:rFonts w:ascii="Georgia" w:eastAsia="Times New Roman" w:hAnsi="Georgia" w:cs="Times New Roman"/>
            <w:sz w:val="24"/>
            <w:szCs w:val="24"/>
            <w:u w:val="single"/>
            <w:shd w:val="clear" w:color="auto" w:fill="00FF00"/>
            <w:lang w:eastAsia="es-CO"/>
          </w:rPr>
          <w:t>9</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apartado 2 del presente Convenio, la Institución Competente tomará el promedio de los salarios o rentas sobre las cuales haya cotizado el afiliado en Colombia durante los diez años anteriores al reconocimiento o el promedio de todo el tiempo estimado si este fuere inferior.</w:t>
      </w:r>
    </w:p>
    <w:p w:rsidR="00D139E6" w:rsidRDefault="00D139E6" w:rsidP="003F2136">
      <w:pPr>
        <w:spacing w:after="0" w:line="240" w:lineRule="auto"/>
        <w:jc w:val="both"/>
        <w:rPr>
          <w:rFonts w:ascii="Georgia" w:eastAsia="Times New Roman" w:hAnsi="Georgia" w:cs="Times New Roman"/>
          <w:sz w:val="24"/>
          <w:szCs w:val="24"/>
          <w:lang w:eastAsia="es-CO"/>
        </w:rPr>
      </w:pPr>
      <w:bookmarkStart w:id="19" w:name="15A"/>
      <w:bookmarkEnd w:id="19"/>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15. REDUCCIÓN, SUSPENSIÓN O SUPRESIÓN DE LA PENSIÓN.</w:t>
      </w:r>
    </w:p>
    <w:p w:rsidR="00D139E6" w:rsidRDefault="00D139E6" w:rsidP="003F2136">
      <w:pPr>
        <w:spacing w:after="0" w:line="240" w:lineRule="auto"/>
        <w:jc w:val="both"/>
        <w:rPr>
          <w:rFonts w:ascii="Georgia" w:eastAsia="Times New Roman" w:hAnsi="Georgia" w:cs="Times New Roman"/>
          <w:sz w:val="24"/>
          <w:szCs w:val="24"/>
          <w:lang w:eastAsia="es-CO"/>
        </w:rPr>
      </w:pPr>
    </w:p>
    <w:p w:rsidR="00D139E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Las cláusulas de reducción, de suspensión o de supresión previstas por la </w:t>
      </w:r>
    </w:p>
    <w:p w:rsidR="003F2136" w:rsidRPr="00C05055" w:rsidRDefault="003F2136" w:rsidP="003F2136">
      <w:pPr>
        <w:spacing w:after="0" w:line="240" w:lineRule="auto"/>
        <w:jc w:val="both"/>
        <w:rPr>
          <w:rFonts w:ascii="Georgia" w:eastAsia="Times New Roman" w:hAnsi="Georgia" w:cs="Times New Roman"/>
          <w:sz w:val="24"/>
          <w:szCs w:val="24"/>
          <w:lang w:eastAsia="es-CO"/>
        </w:rPr>
      </w:pPr>
      <w:proofErr w:type="gramStart"/>
      <w:r w:rsidRPr="00C05055">
        <w:rPr>
          <w:rFonts w:ascii="Georgia" w:eastAsia="Times New Roman" w:hAnsi="Georgia" w:cs="Times New Roman"/>
          <w:sz w:val="24"/>
          <w:szCs w:val="24"/>
          <w:lang w:eastAsia="es-CO"/>
        </w:rPr>
        <w:lastRenderedPageBreak/>
        <w:t>legislación</w:t>
      </w:r>
      <w:proofErr w:type="gramEnd"/>
      <w:r w:rsidRPr="00C05055">
        <w:rPr>
          <w:rFonts w:ascii="Georgia" w:eastAsia="Times New Roman" w:hAnsi="Georgia" w:cs="Times New Roman"/>
          <w:sz w:val="24"/>
          <w:szCs w:val="24"/>
          <w:lang w:eastAsia="es-CO"/>
        </w:rPr>
        <w:t xml:space="preserve"> colombiana en el caso de pensionistas que ejercieran una actividad laboral, les serán aplicables aunque ejerzan su actividad en el territorio de la otra Parte Contratante.</w:t>
      </w:r>
    </w:p>
    <w:p w:rsidR="00D139E6" w:rsidRDefault="00D139E6" w:rsidP="003F2136">
      <w:pPr>
        <w:spacing w:after="0" w:line="240" w:lineRule="auto"/>
        <w:jc w:val="both"/>
        <w:rPr>
          <w:rFonts w:ascii="Georgia" w:eastAsia="Times New Roman" w:hAnsi="Georgia" w:cs="Times New Roman"/>
          <w:sz w:val="24"/>
          <w:szCs w:val="24"/>
          <w:lang w:eastAsia="es-CO"/>
        </w:rPr>
      </w:pPr>
      <w:bookmarkStart w:id="20" w:name="16A"/>
      <w:bookmarkEnd w:id="20"/>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16. CUMPLIMIENTO DE LA EDAD REQUERIDA.</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En el evento en que la parte colombiana deba comenzar a pagar antes que Chile la prorrata correspondiente, de acuerdo a lo previsto en los artículos </w:t>
      </w:r>
      <w:hyperlink r:id="rId21" w:anchor="9A" w:tgtFrame="_blank" w:history="1">
        <w:proofErr w:type="spellStart"/>
        <w:r w:rsidRPr="00C05055">
          <w:rPr>
            <w:rFonts w:ascii="Georgia" w:eastAsia="Times New Roman" w:hAnsi="Georgia" w:cs="Times New Roman"/>
            <w:sz w:val="24"/>
            <w:szCs w:val="24"/>
            <w:u w:val="single"/>
            <w:shd w:val="clear" w:color="auto" w:fill="00FF00"/>
            <w:lang w:eastAsia="es-CO"/>
          </w:rPr>
          <w:t>9</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xml:space="preserve"> y </w:t>
      </w:r>
      <w:hyperlink r:id="rId22" w:anchor="13A" w:tgtFrame="_blank" w:history="1">
        <w:r w:rsidRPr="00C05055">
          <w:rPr>
            <w:rFonts w:ascii="Georgia" w:eastAsia="Times New Roman" w:hAnsi="Georgia" w:cs="Times New Roman"/>
            <w:sz w:val="24"/>
            <w:szCs w:val="24"/>
            <w:u w:val="single"/>
            <w:shd w:val="clear" w:color="auto" w:fill="00FF00"/>
            <w:lang w:eastAsia="es-CO"/>
          </w:rPr>
          <w:t>13</w:t>
        </w:r>
      </w:hyperlink>
      <w:r w:rsidRPr="00C05055">
        <w:rPr>
          <w:rFonts w:ascii="Georgia" w:eastAsia="Times New Roman" w:hAnsi="Georgia" w:cs="Times New Roman"/>
          <w:sz w:val="24"/>
          <w:szCs w:val="24"/>
          <w:lang w:eastAsia="es-CO"/>
        </w:rPr>
        <w:t xml:space="preserve"> del presente Convenio, para determinar el derecho a garantía de pensión mínima en Colombia, se considerará la suma resultante de la prorrata colombiana y el monto de la pensión presunta que le correspondería pagar a Chile, a la fecha del otorgamiento de la pensión colombiana. Para estos efectos, la Institución Competente chilena informará acerca del monto de esa pensión presunta, conforme a la legislación chilena que corresponda.</w:t>
      </w:r>
    </w:p>
    <w:p w:rsidR="00D139E6" w:rsidRDefault="00D139E6" w:rsidP="003F2136">
      <w:pPr>
        <w:spacing w:after="0" w:line="240" w:lineRule="auto"/>
        <w:jc w:val="both"/>
        <w:rPr>
          <w:rFonts w:ascii="Georgia" w:eastAsia="Times New Roman" w:hAnsi="Georgia" w:cs="Times New Roman"/>
          <w:sz w:val="24"/>
          <w:szCs w:val="24"/>
          <w:lang w:eastAsia="es-CO"/>
        </w:rPr>
      </w:pPr>
      <w:bookmarkStart w:id="21" w:name="17A"/>
      <w:bookmarkEnd w:id="21"/>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17. TIEMPOS TRABAJADOS O COTIZADOS EN DIFERENTES ENTIDADES.</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Cuando en Colombia, se solicite el reconocimiento de la prestación a efectos de tener en cuenta el tiempo trabajado o cotizado en diferentes entidades, será necesario que estas emitan a la Institución Competente el correspondiente bono o título pensional.</w:t>
      </w:r>
    </w:p>
    <w:p w:rsidR="00D139E6" w:rsidRDefault="00D139E6" w:rsidP="003F2136">
      <w:pPr>
        <w:spacing w:after="0" w:line="240" w:lineRule="auto"/>
        <w:jc w:val="both"/>
        <w:rPr>
          <w:rFonts w:ascii="Georgia" w:eastAsia="Times New Roman" w:hAnsi="Georgia" w:cs="Times New Roman"/>
          <w:sz w:val="24"/>
          <w:szCs w:val="24"/>
          <w:lang w:eastAsia="es-CO"/>
        </w:rPr>
      </w:pPr>
      <w:bookmarkStart w:id="22" w:name="18A"/>
      <w:bookmarkEnd w:id="22"/>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18. RÉGIMEN DE AHORRO INDIVIDUAL CON SOLIDARIDAD.</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1. Los afiliados de una Administradora de Fondos de Pensiones financiarán sus pensiones en Colombia con el saldo acumulado en su cuenta de ahorro pensional, y la suma adicional a cargo de la aseguradora, si a ello hubiere lugar. Cuando este fuere insuficiente para financiar pensiones de un monto al menos igual al salario mínimo legal vigente, habrá lugar a la totalización de períodos computables de acuerdo al artículo </w:t>
      </w:r>
      <w:hyperlink r:id="rId23" w:anchor="9A" w:tgtFrame="_blank" w:history="1">
        <w:proofErr w:type="spellStart"/>
        <w:r w:rsidRPr="00C05055">
          <w:rPr>
            <w:rFonts w:ascii="Georgia" w:eastAsia="Times New Roman" w:hAnsi="Georgia" w:cs="Times New Roman"/>
            <w:sz w:val="24"/>
            <w:szCs w:val="24"/>
            <w:u w:val="single"/>
            <w:shd w:val="clear" w:color="auto" w:fill="00FF00"/>
            <w:lang w:eastAsia="es-CO"/>
          </w:rPr>
          <w:t>9</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para acceder al beneficio de pensión mínima de invalidez, vejez o la de sobrevivientes.</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2. Los trabajadores que se encuentren afiliados al Régimen de Ahorro Individual con Solidaridad en Colombia podrán cotizar voluntariamente en calidad de trabajadores independientes durante el tiempo que residan en Chile, sin perjuicio de la obligación que tienen de cotizar por el carácter de trabajadores dependientes en ese país.</w:t>
      </w:r>
    </w:p>
    <w:p w:rsidR="00D139E6" w:rsidRDefault="00D139E6" w:rsidP="003F2136">
      <w:pPr>
        <w:spacing w:after="0" w:line="240" w:lineRule="auto"/>
        <w:jc w:val="both"/>
        <w:rPr>
          <w:rFonts w:ascii="Georgia" w:eastAsia="Times New Roman" w:hAnsi="Georgia" w:cs="Times New Roman"/>
          <w:sz w:val="24"/>
          <w:szCs w:val="24"/>
          <w:lang w:eastAsia="es-CO"/>
        </w:rPr>
      </w:pPr>
      <w:bookmarkStart w:id="23" w:name="19A"/>
      <w:bookmarkEnd w:id="23"/>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19. SALUD PARA PENSIONADOS.</w:t>
      </w:r>
    </w:p>
    <w:p w:rsidR="00D139E6" w:rsidRDefault="00D139E6" w:rsidP="003F2136">
      <w:pPr>
        <w:spacing w:after="150" w:line="240" w:lineRule="auto"/>
        <w:jc w:val="both"/>
        <w:rPr>
          <w:rFonts w:ascii="Georgia" w:eastAsia="Times New Roman" w:hAnsi="Georgia" w:cs="Times New Roman"/>
          <w:sz w:val="24"/>
          <w:szCs w:val="24"/>
          <w:lang w:eastAsia="es-CO"/>
        </w:rPr>
      </w:pPr>
    </w:p>
    <w:p w:rsidR="003F2136" w:rsidRPr="00C05055" w:rsidRDefault="003F2136" w:rsidP="003F2136">
      <w:pPr>
        <w:spacing w:after="15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Las personas que perciban pensiones de vejez, invalidez o sobrevivencia, conforme a la legislación chilena y que residan en Colombia, deberán incorporarse al régimen de prestación de salud de Colombia, en las mismas condiciones que los titulares de pensiones otorgadas de conformidad a la legislación Colombiana.</w:t>
      </w: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bookmarkStart w:id="24" w:name="CAPITULO_III"/>
      <w:bookmarkEnd w:id="24"/>
      <w:r w:rsidRPr="00D139E6">
        <w:rPr>
          <w:rFonts w:ascii="Georgia" w:eastAsia="Times New Roman" w:hAnsi="Georgia" w:cs="Times New Roman"/>
          <w:b/>
          <w:sz w:val="24"/>
          <w:szCs w:val="24"/>
          <w:lang w:eastAsia="es-CO"/>
        </w:rPr>
        <w:lastRenderedPageBreak/>
        <w:t>CAPITULO III.</w:t>
      </w: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APLICACIÓN DE LA LEGISLACIÓN CHILENA.</w:t>
      </w:r>
    </w:p>
    <w:p w:rsidR="00D139E6" w:rsidRPr="00D139E6" w:rsidRDefault="00D139E6" w:rsidP="00D139E6">
      <w:pPr>
        <w:spacing w:after="0" w:line="240" w:lineRule="auto"/>
        <w:jc w:val="center"/>
        <w:rPr>
          <w:rFonts w:ascii="Georgia" w:eastAsia="Times New Roman" w:hAnsi="Georgia" w:cs="Times New Roman"/>
          <w:b/>
          <w:sz w:val="24"/>
          <w:szCs w:val="24"/>
          <w:lang w:eastAsia="es-CO"/>
        </w:rPr>
      </w:pPr>
      <w:bookmarkStart w:id="25" w:name="20A"/>
      <w:bookmarkEnd w:id="25"/>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20. DETERMINACIÓN Y CÁLCULO DE LAS PENSIONES.</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1. Los afiliados a una Administradora de Fondos de Pensiones, financiarán sus pensiones en Chile con el saldo acumulado en su cuenta de capitalización individual. Cuando este fuere insuficiente para financiar pensiones de un monto al menos igual al de la pensión mínima garantizada por el Estado, los afiliados tendrán derecho si fuere necesario, a la totalización de períodos computables de acuerdo al artículo </w:t>
      </w:r>
      <w:hyperlink r:id="rId24" w:anchor="9A" w:tgtFrame="_blank" w:history="1">
        <w:proofErr w:type="spellStart"/>
        <w:r w:rsidRPr="00C05055">
          <w:rPr>
            <w:rFonts w:ascii="Georgia" w:eastAsia="Times New Roman" w:hAnsi="Georgia" w:cs="Times New Roman"/>
            <w:sz w:val="24"/>
            <w:szCs w:val="24"/>
            <w:u w:val="single"/>
            <w:shd w:val="clear" w:color="auto" w:fill="00FF00"/>
            <w:lang w:eastAsia="es-CO"/>
          </w:rPr>
          <w:t>9</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xml:space="preserve"> para acceder al beneficio de pensión mínima de vejez o invalidez. Igual derecho tendrán los beneficiarios de pensión de sobrevivencia.</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2. Para los efectos de determinar el cumplimiento de los requisitos que exigen las disposiciones legales chilenas para pensionarse anticipadamente en el Sistema de Capitalización Individual, se considerarán como pensionados de los regímenes previsionales administrados por el Instituto de Normalización Previsional, los afiliados que hayan obtenido pensión conforme a la legislación colombiana.</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3. Los trabajadores que se encuentren afiliados al Sistema de Pensiones de Capitalización Individual en Chile, podrán efectuar voluntariamente en dicho Sistema cotizaciones previsionales en calidad de trabajadores independientes durante el tiempo que residan en Colombia, sin perjuicio de cumplir además, con la legislación de dicho país relativa a la obligación de cotizar. Los trabajadores que opten por hacer uso de este beneficio, quedarán exentos de la obligación de efectuar la cotización destinada al financiamiento de las prestaciones de salud en Chile.</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4. Los afiliados a los regímenes previsionales administrados por el Instituto de Normalización Previsional, tendrán derecho a totalizar períodos de seguro de acuerdo con lo dispuesto en el artículo </w:t>
      </w:r>
      <w:hyperlink r:id="rId25" w:anchor="8A" w:tgtFrame="_blank" w:history="1">
        <w:proofErr w:type="spellStart"/>
        <w:r w:rsidRPr="00C05055">
          <w:rPr>
            <w:rFonts w:ascii="Georgia" w:eastAsia="Times New Roman" w:hAnsi="Georgia" w:cs="Times New Roman"/>
            <w:sz w:val="24"/>
            <w:szCs w:val="24"/>
            <w:u w:val="single"/>
            <w:shd w:val="clear" w:color="auto" w:fill="00FF00"/>
            <w:lang w:eastAsia="es-CO"/>
          </w:rPr>
          <w:t>8</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para acceder a los beneficios establecidos en la legislación que se les aplique.</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5. Cuando la suma de los períodos de seguro computables en ambos Estados Contratantes, exceda el período establecido por la legislación chilena para tener derecho a una pensión completa o a una pensión mínima, según corresponda, los años en exceso se desecharán para efectos del cálculo de la pensión.</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6. En los casos contemplados en los números 1 y 4 precedentes, la Institución Competente determinará el derecho a la pensión chilena como si todos los períodos de seguro, hubieran sido cumplidos según su propia legislación y, para efectos de su pago, calculará la parte pagadera por ella como la proporción existente entre los períodos de seguro cumplidos exclusivamente bajo esa legislación y el total de años requeridos que corresponda conforme a la legislación chilena.</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7. Tratándose de pensiones mínimas que sean de cargo del Instituto de Normalización Previsional, la determinación del derecho a las mismas se hará en la </w:t>
      </w:r>
      <w:r w:rsidRPr="00C05055">
        <w:rPr>
          <w:rFonts w:ascii="Georgia" w:eastAsia="Times New Roman" w:hAnsi="Georgia" w:cs="Times New Roman"/>
          <w:sz w:val="24"/>
          <w:szCs w:val="24"/>
          <w:lang w:eastAsia="es-CO"/>
        </w:rPr>
        <w:lastRenderedPageBreak/>
        <w:t>forma prevista en el párrafo anterior y, para efectos de su pago, el cálculo se hará con base en la proporción existente entre los períodos de seguro cumplidos exclusivamente en Chile y el total de períodos de seguro registrados en Chile y Colombia.</w:t>
      </w:r>
    </w:p>
    <w:p w:rsidR="00D139E6" w:rsidRDefault="00D139E6" w:rsidP="003F2136">
      <w:pPr>
        <w:spacing w:after="0" w:line="240" w:lineRule="auto"/>
        <w:jc w:val="both"/>
        <w:rPr>
          <w:rFonts w:ascii="Georgia" w:eastAsia="Times New Roman" w:hAnsi="Georgia" w:cs="Times New Roman"/>
          <w:sz w:val="24"/>
          <w:szCs w:val="24"/>
          <w:lang w:eastAsia="es-CO"/>
        </w:rPr>
      </w:pPr>
      <w:bookmarkStart w:id="26" w:name="21A"/>
      <w:bookmarkEnd w:id="26"/>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21. PRESTACIÓN DE SALUD PARA PENSIONADOS.</w:t>
      </w:r>
    </w:p>
    <w:p w:rsidR="00D139E6" w:rsidRDefault="00D139E6" w:rsidP="003F2136">
      <w:pPr>
        <w:spacing w:after="150" w:line="240" w:lineRule="auto"/>
        <w:jc w:val="both"/>
        <w:rPr>
          <w:rFonts w:ascii="Georgia" w:eastAsia="Times New Roman" w:hAnsi="Georgia" w:cs="Times New Roman"/>
          <w:sz w:val="24"/>
          <w:szCs w:val="24"/>
          <w:lang w:eastAsia="es-CO"/>
        </w:rPr>
      </w:pPr>
    </w:p>
    <w:p w:rsidR="003F2136" w:rsidRPr="00C05055" w:rsidRDefault="003F2136" w:rsidP="003F2136">
      <w:pPr>
        <w:spacing w:after="15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Las personas que perciban pensiones de vejez, invalidez o sobrevivencia, conforme a la legislación colombiana y que residan en Chile, tendrán derecho a incorporarse al régimen de prestación de salud de Chile, en las mismas condiciones que los titulares de pensiones otorgadas de conformidad a la legislación chilena.</w:t>
      </w:r>
    </w:p>
    <w:p w:rsidR="00D139E6" w:rsidRDefault="00D139E6" w:rsidP="00D139E6">
      <w:pPr>
        <w:spacing w:after="0" w:line="240" w:lineRule="auto"/>
        <w:jc w:val="center"/>
        <w:rPr>
          <w:rFonts w:ascii="Georgia" w:eastAsia="Times New Roman" w:hAnsi="Georgia" w:cs="Times New Roman"/>
          <w:b/>
          <w:sz w:val="24"/>
          <w:szCs w:val="24"/>
          <w:lang w:eastAsia="es-CO"/>
        </w:rPr>
      </w:pPr>
      <w:bookmarkStart w:id="27" w:name="TITULO_IV"/>
      <w:bookmarkEnd w:id="27"/>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TITULO IV.</w:t>
      </w: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bookmarkStart w:id="28" w:name="CAPITULO_IA"/>
      <w:bookmarkEnd w:id="28"/>
      <w:r w:rsidRPr="00D139E6">
        <w:rPr>
          <w:rFonts w:ascii="Georgia" w:eastAsia="Times New Roman" w:hAnsi="Georgia" w:cs="Times New Roman"/>
          <w:b/>
          <w:sz w:val="24"/>
          <w:szCs w:val="24"/>
          <w:lang w:eastAsia="es-CO"/>
        </w:rPr>
        <w:t>CAPITULO I.</w:t>
      </w: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DISPOSICIONES DIVERSAS.</w:t>
      </w:r>
    </w:p>
    <w:p w:rsidR="00D139E6" w:rsidRPr="00D139E6" w:rsidRDefault="00D139E6" w:rsidP="00D139E6">
      <w:pPr>
        <w:spacing w:after="0" w:line="240" w:lineRule="auto"/>
        <w:jc w:val="center"/>
        <w:rPr>
          <w:rFonts w:ascii="Georgia" w:eastAsia="Times New Roman" w:hAnsi="Georgia" w:cs="Times New Roman"/>
          <w:b/>
          <w:sz w:val="24"/>
          <w:szCs w:val="24"/>
          <w:lang w:eastAsia="es-CO"/>
        </w:rPr>
      </w:pPr>
      <w:bookmarkStart w:id="29" w:name="22A"/>
      <w:bookmarkEnd w:id="29"/>
    </w:p>
    <w:p w:rsidR="003F2136" w:rsidRPr="00C05055" w:rsidRDefault="003F2136" w:rsidP="00D139E6">
      <w:pPr>
        <w:spacing w:after="0" w:line="240" w:lineRule="auto"/>
        <w:jc w:val="center"/>
        <w:rPr>
          <w:rFonts w:ascii="Georgia" w:eastAsia="Times New Roman" w:hAnsi="Georgia" w:cs="Times New Roman"/>
          <w:sz w:val="24"/>
          <w:szCs w:val="24"/>
          <w:lang w:eastAsia="es-CO"/>
        </w:rPr>
      </w:pPr>
      <w:r w:rsidRPr="00D139E6">
        <w:rPr>
          <w:rFonts w:ascii="Georgia" w:eastAsia="Times New Roman" w:hAnsi="Georgia" w:cs="Times New Roman"/>
          <w:b/>
          <w:sz w:val="24"/>
          <w:szCs w:val="24"/>
          <w:lang w:eastAsia="es-CO"/>
        </w:rPr>
        <w:t>ARTÍCULO 22. REAJUSTE DE LAS PENSIONES</w:t>
      </w:r>
      <w:r w:rsidRPr="00C05055">
        <w:rPr>
          <w:rFonts w:ascii="Georgia" w:eastAsia="Times New Roman" w:hAnsi="Georgia" w:cs="Times New Roman"/>
          <w:sz w:val="24"/>
          <w:szCs w:val="24"/>
          <w:lang w:eastAsia="es-CO"/>
        </w:rPr>
        <w:t>.</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Las pensiones reconocidas por aplicación de las normas de este Convenio, se reajustarán con la misma periodicidad y en idéntica cuantía que las prestaciones reconocidas al amparo de la legislación interna respectiva.</w:t>
      </w:r>
    </w:p>
    <w:p w:rsidR="00D139E6" w:rsidRDefault="00D139E6" w:rsidP="003F2136">
      <w:pPr>
        <w:spacing w:after="0" w:line="240" w:lineRule="auto"/>
        <w:jc w:val="both"/>
        <w:rPr>
          <w:rFonts w:ascii="Georgia" w:eastAsia="Times New Roman" w:hAnsi="Georgia" w:cs="Times New Roman"/>
          <w:sz w:val="24"/>
          <w:szCs w:val="24"/>
          <w:lang w:eastAsia="es-CO"/>
        </w:rPr>
      </w:pPr>
      <w:bookmarkStart w:id="30" w:name="23A"/>
      <w:bookmarkEnd w:id="30"/>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23. PRESENTACIÓN DE SOLICITUDES, RECLAMACIONES Y OTROS DOCUMENTOS.</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Las solicitudes, declaraciones, recursos y otros documentos que, a efectos de la aplicación de la legislación de un Estado Contratante, deban ser presentados en un plazo determinado ante las Autoridades Competentes, Organismos de Enlace o Instituciones Competentes de ese Estado, se considerarán como presentados ante ella si lo hubieran sido dentro del mismo plazo ante las Autoridades Competentes, Organismos de Enlace o Instituciones Competentes correspondientes del otro Estado. En este caso, la entidad en que fueren presentados, remitirá a la brevedad tales solicitudes, declaraciones o recursos a la entidad del primer Estado, ya sea directamente o por intermedio de los Organismos de Enlace, según corresponda. La fecha en que dichas solicitudes, declaraciones o recursos hayan sido presentados ante una de dichas entidades del otro Estado Contratante, será considerada como la fecha de presentación ante la entidad que tenga competencia para conocer de los mismos.</w:t>
      </w:r>
    </w:p>
    <w:p w:rsidR="00D139E6" w:rsidRDefault="00D139E6" w:rsidP="003F2136">
      <w:pPr>
        <w:spacing w:after="0" w:line="240" w:lineRule="auto"/>
        <w:jc w:val="both"/>
        <w:rPr>
          <w:rFonts w:ascii="Georgia" w:eastAsia="Times New Roman" w:hAnsi="Georgia" w:cs="Times New Roman"/>
          <w:sz w:val="24"/>
          <w:szCs w:val="24"/>
          <w:lang w:eastAsia="es-CO"/>
        </w:rPr>
      </w:pPr>
      <w:bookmarkStart w:id="31" w:name="24A"/>
      <w:bookmarkEnd w:id="31"/>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24. ASISTENCIA RECÍPROCA Y COLABORACIÓN ADMINISTRATIVA.</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1. Todas las Instituciones definidas en el artículo </w:t>
      </w:r>
      <w:hyperlink r:id="rId26" w:anchor="1A" w:tgtFrame="_blank" w:history="1">
        <w:proofErr w:type="spellStart"/>
        <w:r w:rsidRPr="00C05055">
          <w:rPr>
            <w:rFonts w:ascii="Georgia" w:eastAsia="Times New Roman" w:hAnsi="Georgia" w:cs="Times New Roman"/>
            <w:sz w:val="24"/>
            <w:szCs w:val="24"/>
            <w:u w:val="single"/>
            <w:shd w:val="clear" w:color="auto" w:fill="00FF00"/>
            <w:lang w:eastAsia="es-CO"/>
          </w:rPr>
          <w:t>1</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xml:space="preserve"> de este Convenio se comprometen a prestarse asistencia y cooperación recíproca para la aplicación del presente Convenio.</w:t>
      </w: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lastRenderedPageBreak/>
        <w:t>2. Tales Instituciones Competentes de los Estados Contratantes podrán solicitar, en cualquier momento reconocimientos médicos, comprobaciones de hechos o actos de los que puedan derivarse la adquisición, modificación, suspensión, extinción o conservación de un beneficio.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3. Las autoridades diplomáticas y consulares de las Partes Contratantes podrán representar, sin mandato gubernamental especial, a sus propios nacionales ante las Instituciones señaladas en el párrafo 1, de la otra Parte Contratante, a petición expresa de los interesados para el sólo efecto de agilizar el otorgamiento de las prestaciones médicas o pecuniarias, sin incluir la percepción de las mismas. Tratándose de los sistemas de capitalización individual de ambas partes contratantes, no se aceptará tal representación para efectos de la selección de la modalidad de pensión por la cual opte el afiliado.</w:t>
      </w:r>
    </w:p>
    <w:p w:rsidR="00D139E6" w:rsidRDefault="00D139E6" w:rsidP="003F2136">
      <w:pPr>
        <w:spacing w:after="0" w:line="240" w:lineRule="auto"/>
        <w:jc w:val="both"/>
        <w:rPr>
          <w:rFonts w:ascii="Georgia" w:eastAsia="Times New Roman" w:hAnsi="Georgia" w:cs="Times New Roman"/>
          <w:sz w:val="24"/>
          <w:szCs w:val="24"/>
          <w:lang w:eastAsia="es-CO"/>
        </w:rPr>
      </w:pPr>
      <w:bookmarkStart w:id="32" w:name="25A"/>
      <w:bookmarkEnd w:id="32"/>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25. EXENCIONES.</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1. Los beneficios de exención o reducción de impuestos o tasas de carácter nacional, que uno de los Estados Contratantes conceda a los documentos o certificaciones expedidas por sus propias instituciones para efectos del reconocimiento de pensiones, se concederán a los certificados o documentos que expidan las instituciones del otro Estado Contratante.</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2. Todos los actos administrativos y documentos, que se expidan por una Institución de un Estado para la aplicación del presente Convenio, serán eximidos de los requisitos de legalización u otras formalidades especiales, para su utilización por las Instituciones del otro Estado.</w:t>
      </w:r>
    </w:p>
    <w:p w:rsidR="00D139E6" w:rsidRDefault="00D139E6" w:rsidP="003F2136">
      <w:pPr>
        <w:spacing w:after="0" w:line="240" w:lineRule="auto"/>
        <w:jc w:val="both"/>
        <w:rPr>
          <w:rFonts w:ascii="Georgia" w:eastAsia="Times New Roman" w:hAnsi="Georgia" w:cs="Times New Roman"/>
          <w:sz w:val="24"/>
          <w:szCs w:val="24"/>
          <w:lang w:eastAsia="es-CO"/>
        </w:rPr>
      </w:pPr>
      <w:bookmarkStart w:id="33" w:name="26A"/>
      <w:bookmarkEnd w:id="33"/>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26. MONEDA DE PAGO.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Las prestaciones podrán ser pagadas por la Institución Competente de un Estado Contratante a una persona que resida en el otro Estado, en la moneda de cualquiera de los Estados contratantes o en dólares de los Estados Unidos de Norteamérica, a la tasa de cambio vigente a la fecha de envío del documento de pago al otro país.</w:t>
      </w:r>
    </w:p>
    <w:p w:rsidR="00D139E6" w:rsidRDefault="00D139E6" w:rsidP="003F2136">
      <w:pPr>
        <w:spacing w:after="0" w:line="240" w:lineRule="auto"/>
        <w:jc w:val="both"/>
        <w:rPr>
          <w:rFonts w:ascii="Georgia" w:eastAsia="Times New Roman" w:hAnsi="Georgia" w:cs="Times New Roman"/>
          <w:sz w:val="24"/>
          <w:szCs w:val="24"/>
          <w:lang w:eastAsia="es-CO"/>
        </w:rPr>
      </w:pPr>
      <w:bookmarkStart w:id="34" w:name="27A"/>
      <w:bookmarkEnd w:id="34"/>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27. ATRIBUCIONES DE LAS AUTORIDADES COMPETENTES.</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Para la aplicación del presente Convenio, las Autoridades Competentes de los Estados Contratantes deberán:</w:t>
      </w:r>
    </w:p>
    <w:p w:rsidR="00D139E6" w:rsidRPr="00C05055"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a) Celebrar Acuerdos Administrativos;</w:t>
      </w: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b) Designar los Organismos de Enlace;</w:t>
      </w: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c) Comunicarse las medidas adoptadas en el plano interno para la aplicación del presente Convenio;</w:t>
      </w: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d) Notificarse toda modificación de la legislación indicada en el artículo </w:t>
      </w:r>
      <w:hyperlink r:id="rId27" w:anchor="2A" w:tgtFrame="_blank" w:history="1">
        <w:proofErr w:type="spellStart"/>
        <w:r w:rsidRPr="00C05055">
          <w:rPr>
            <w:rFonts w:ascii="Georgia" w:eastAsia="Times New Roman" w:hAnsi="Georgia" w:cs="Times New Roman"/>
            <w:sz w:val="24"/>
            <w:szCs w:val="24"/>
            <w:u w:val="single"/>
            <w:shd w:val="clear" w:color="auto" w:fill="00FF00"/>
            <w:lang w:eastAsia="es-CO"/>
          </w:rPr>
          <w:t>2</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w:t>
      </w: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lastRenderedPageBreak/>
        <w:t>e) Prestarse sus buenos oficios y la más amplia colaboración técnica y administrativa.</w:t>
      </w:r>
    </w:p>
    <w:p w:rsidR="00D139E6" w:rsidRPr="00C05055" w:rsidRDefault="00D139E6" w:rsidP="003F2136">
      <w:pPr>
        <w:spacing w:after="0" w:line="240" w:lineRule="auto"/>
        <w:jc w:val="both"/>
        <w:rPr>
          <w:rFonts w:ascii="Georgia" w:eastAsia="Times New Roman" w:hAnsi="Georgia" w:cs="Times New Roman"/>
          <w:sz w:val="24"/>
          <w:szCs w:val="24"/>
          <w:lang w:eastAsia="es-CO"/>
        </w:rPr>
      </w:pP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bookmarkStart w:id="35" w:name="28A"/>
      <w:bookmarkEnd w:id="35"/>
      <w:r w:rsidRPr="00D139E6">
        <w:rPr>
          <w:rFonts w:ascii="Georgia" w:eastAsia="Times New Roman" w:hAnsi="Georgia" w:cs="Times New Roman"/>
          <w:b/>
          <w:sz w:val="24"/>
          <w:szCs w:val="24"/>
          <w:lang w:eastAsia="es-CO"/>
        </w:rPr>
        <w:t>ARTÍCULO 28. SOLUCIÓN DE CONTROVERSIAS.</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1. Las Autoridades Competentes, deberán resolver mediante negociaciones directas las diferencias de interpretación del presente Convenio y de sus Acuerdos Administrativos.</w:t>
      </w:r>
    </w:p>
    <w:p w:rsidR="00D139E6" w:rsidRDefault="00D139E6" w:rsidP="003F2136">
      <w:pPr>
        <w:spacing w:after="150" w:line="240" w:lineRule="auto"/>
        <w:jc w:val="both"/>
        <w:rPr>
          <w:rFonts w:ascii="Georgia" w:eastAsia="Times New Roman" w:hAnsi="Georgia" w:cs="Times New Roman"/>
          <w:sz w:val="24"/>
          <w:szCs w:val="24"/>
          <w:lang w:eastAsia="es-CO"/>
        </w:rPr>
      </w:pPr>
    </w:p>
    <w:p w:rsidR="003F2136" w:rsidRPr="00C05055" w:rsidRDefault="003F2136" w:rsidP="003F2136">
      <w:pPr>
        <w:spacing w:after="15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2. Si una controversia no pudiera ser resuelta mediante negociaciones directas en un plazo de seis meses, a partir de la primera petición de negociación, esta deberá ser sometida a una Comisión Arbitral, cuya composición y procedimiento serán fijados de común acuerdo entre los Estados Contratantes. La decisión de la Comisión Arbitral será obligatoria y definitiva.</w:t>
      </w:r>
    </w:p>
    <w:p w:rsidR="00D139E6" w:rsidRDefault="00D139E6" w:rsidP="003F2136">
      <w:pPr>
        <w:spacing w:after="0" w:line="240" w:lineRule="auto"/>
        <w:jc w:val="center"/>
        <w:rPr>
          <w:rFonts w:ascii="Georgia" w:eastAsia="Times New Roman" w:hAnsi="Georgia" w:cs="Times New Roman"/>
          <w:sz w:val="24"/>
          <w:szCs w:val="24"/>
          <w:lang w:eastAsia="es-CO"/>
        </w:rPr>
      </w:pPr>
      <w:bookmarkStart w:id="36" w:name="CAPITULO_IIA"/>
      <w:bookmarkEnd w:id="36"/>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CAPITULO II.</w:t>
      </w: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DISPOSICIONES TRANSITORIAS.</w:t>
      </w:r>
    </w:p>
    <w:p w:rsidR="00D139E6" w:rsidRPr="00D139E6" w:rsidRDefault="00D139E6" w:rsidP="00D139E6">
      <w:pPr>
        <w:spacing w:after="0" w:line="240" w:lineRule="auto"/>
        <w:jc w:val="center"/>
        <w:rPr>
          <w:rFonts w:ascii="Georgia" w:eastAsia="Times New Roman" w:hAnsi="Georgia" w:cs="Times New Roman"/>
          <w:b/>
          <w:sz w:val="24"/>
          <w:szCs w:val="24"/>
          <w:lang w:eastAsia="es-CO"/>
        </w:rPr>
      </w:pPr>
      <w:bookmarkStart w:id="37" w:name="29A"/>
      <w:bookmarkEnd w:id="37"/>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29. CÓMPUTO DE PERÍODOS ANTERIORES A LA VIGENCIA DEL CONVENIO.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Los períodos de seguro cumplidos según la legislación de un Estado Contratante antes de la fecha de entrada en vigor del presente Convenio, serán tomados en consideración para la determinación del derecho a las pensiones que se reconozcan en virtud del mismo.</w:t>
      </w:r>
    </w:p>
    <w:p w:rsidR="00D139E6" w:rsidRDefault="00D139E6" w:rsidP="003F2136">
      <w:pPr>
        <w:spacing w:after="0" w:line="240" w:lineRule="auto"/>
        <w:jc w:val="both"/>
        <w:rPr>
          <w:rFonts w:ascii="Georgia" w:eastAsia="Times New Roman" w:hAnsi="Georgia" w:cs="Times New Roman"/>
          <w:sz w:val="24"/>
          <w:szCs w:val="24"/>
          <w:lang w:eastAsia="es-CO"/>
        </w:rPr>
      </w:pPr>
      <w:bookmarkStart w:id="38" w:name="30A"/>
      <w:bookmarkEnd w:id="38"/>
    </w:p>
    <w:p w:rsidR="003F2136" w:rsidRPr="00D139E6" w:rsidRDefault="003F2136" w:rsidP="003F2136">
      <w:pPr>
        <w:spacing w:after="0" w:line="240" w:lineRule="auto"/>
        <w:jc w:val="both"/>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30. HECHOS ANTERIORES A LA VIGENCIA DEL CONVENIO.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1. La aplicación de este Convenio otorgará derecho a pensiones por contingencias acaecidas con anterioridad a la fecha de la entrada en vigor del presente Convenio. Sin embargo el pago de las mismas no se efectuará por períodos anteriores a la entrada en vigor del Convenio.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2. Por la aplicación de este Convenio se podrán revisar los casos de contingencias acaecidas con anterioridad a la fecha de su entrada en vigor, teniendo en cuenta lo indicado en el numeral precedente.</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3. Para efectos del presente artículo y para el caso colombiano, se aplicará la legislación vigente al momento de ocurrencia del hecho generador de la prestación o pensión, con las excepciones que se indican:</w:t>
      </w:r>
    </w:p>
    <w:p w:rsidR="00D139E6" w:rsidRPr="00C05055"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a) Cuando el trabajador o sus beneficiarios ya estén percibiendo una pensión;</w:t>
      </w: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b) Los casos en los que el trabajador o sus beneficiarios hayan recibido una prestación de pago único de cualquier naturaleza;</w:t>
      </w:r>
    </w:p>
    <w:p w:rsidR="003F2136" w:rsidRPr="00C05055" w:rsidRDefault="003F2136" w:rsidP="003F2136">
      <w:pPr>
        <w:spacing w:after="15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lastRenderedPageBreak/>
        <w:t>c) Los eventos en los cuales la definición del derecho hubiere hecho tránsito a cosa juzgada por decisiones judiciales o por mutuo acuerdo de las partes.</w:t>
      </w:r>
    </w:p>
    <w:p w:rsidR="00D139E6" w:rsidRDefault="00D139E6" w:rsidP="003F2136">
      <w:pPr>
        <w:spacing w:after="0" w:line="240" w:lineRule="auto"/>
        <w:jc w:val="center"/>
        <w:rPr>
          <w:rFonts w:ascii="Georgia" w:eastAsia="Times New Roman" w:hAnsi="Georgia" w:cs="Times New Roman"/>
          <w:sz w:val="24"/>
          <w:szCs w:val="24"/>
          <w:lang w:eastAsia="es-CO"/>
        </w:rPr>
      </w:pPr>
      <w:bookmarkStart w:id="39" w:name="CAPITULO_IIIA"/>
      <w:bookmarkEnd w:id="39"/>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CAPITULO III.</w:t>
      </w:r>
    </w:p>
    <w:p w:rsidR="003F213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DISPOSICIONES FINALES.</w:t>
      </w:r>
    </w:p>
    <w:p w:rsidR="00D139E6" w:rsidRPr="00D139E6" w:rsidRDefault="00D139E6" w:rsidP="00D139E6">
      <w:pPr>
        <w:spacing w:after="0" w:line="240" w:lineRule="auto"/>
        <w:jc w:val="center"/>
        <w:rPr>
          <w:rFonts w:ascii="Georgia" w:eastAsia="Times New Roman" w:hAnsi="Georgia" w:cs="Times New Roman"/>
          <w:b/>
          <w:sz w:val="24"/>
          <w:szCs w:val="24"/>
          <w:lang w:eastAsia="es-CO"/>
        </w:rPr>
      </w:pPr>
    </w:p>
    <w:p w:rsidR="003F2136" w:rsidRPr="00D139E6" w:rsidRDefault="003F2136" w:rsidP="00D139E6">
      <w:pPr>
        <w:spacing w:after="0" w:line="240" w:lineRule="auto"/>
        <w:jc w:val="center"/>
        <w:rPr>
          <w:rFonts w:ascii="Georgia" w:eastAsia="Times New Roman" w:hAnsi="Georgia" w:cs="Times New Roman"/>
          <w:b/>
          <w:sz w:val="24"/>
          <w:szCs w:val="24"/>
          <w:lang w:eastAsia="es-CO"/>
        </w:rPr>
      </w:pPr>
      <w:bookmarkStart w:id="40" w:name="31A"/>
      <w:bookmarkEnd w:id="40"/>
      <w:r w:rsidRPr="00D139E6">
        <w:rPr>
          <w:rFonts w:ascii="Georgia" w:eastAsia="Times New Roman" w:hAnsi="Georgia" w:cs="Times New Roman"/>
          <w:b/>
          <w:sz w:val="24"/>
          <w:szCs w:val="24"/>
          <w:lang w:eastAsia="es-CO"/>
        </w:rPr>
        <w:t>ARTÍCULO 31. VIGENCIA, DENUNCIA DEL CONVENIO Y GARANTÍA DE DERECHOS ADQUIRIDOS O EN VÍAS DE ADQUISICIÓN.</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1. El presente Convenio se celebra por tiempo indefinido. Podrá ser denunciado por cualquiera de los Estados Contratantes. La denuncia deberá ser notificada con una antelación mínima de seis meses a la terminación del año calendario en que se formule, en cuyo caso cesará su vigencia a la expiración de dicho año.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2. En caso de terminación, y no obstante las medidas restrictivas que el otro Estado Contratante pueda prever para los casos de residencia en el extranjero de un beneficiario, las disposiciones del presente Convenio serán aplicables a los derechos adquiridos al amparo del mismo.</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3. Los Estados Contratantes acordarán las disposiciones que garanticen los derechos en curso de adquisición, derivados de los períodos de seguro, cumplidos con anterioridad a la fecha de terminación del Convenio.</w:t>
      </w:r>
    </w:p>
    <w:p w:rsidR="00D139E6" w:rsidRDefault="00D139E6" w:rsidP="003F2136">
      <w:pPr>
        <w:spacing w:after="0" w:line="240" w:lineRule="auto"/>
        <w:jc w:val="both"/>
        <w:rPr>
          <w:rFonts w:ascii="Georgia" w:eastAsia="Times New Roman" w:hAnsi="Georgia" w:cs="Times New Roman"/>
          <w:sz w:val="24"/>
          <w:szCs w:val="24"/>
          <w:lang w:eastAsia="es-CO"/>
        </w:rPr>
      </w:pPr>
      <w:bookmarkStart w:id="41" w:name="32A"/>
      <w:bookmarkEnd w:id="41"/>
    </w:p>
    <w:p w:rsidR="003F2136" w:rsidRPr="00D139E6" w:rsidRDefault="003F2136" w:rsidP="00D139E6">
      <w:pPr>
        <w:spacing w:after="0" w:line="240" w:lineRule="auto"/>
        <w:jc w:val="center"/>
        <w:rPr>
          <w:rFonts w:ascii="Georgia" w:eastAsia="Times New Roman" w:hAnsi="Georgia" w:cs="Times New Roman"/>
          <w:b/>
          <w:sz w:val="24"/>
          <w:szCs w:val="24"/>
          <w:lang w:eastAsia="es-CO"/>
        </w:rPr>
      </w:pPr>
      <w:r w:rsidRPr="00D139E6">
        <w:rPr>
          <w:rFonts w:ascii="Georgia" w:eastAsia="Times New Roman" w:hAnsi="Georgia" w:cs="Times New Roman"/>
          <w:b/>
          <w:sz w:val="24"/>
          <w:szCs w:val="24"/>
          <w:lang w:eastAsia="es-CO"/>
        </w:rPr>
        <w:t>ARTÍCULO 32. ENTRADA EN VIGOR.</w:t>
      </w:r>
    </w:p>
    <w:p w:rsidR="00D139E6" w:rsidRDefault="00D139E6" w:rsidP="003F2136">
      <w:pPr>
        <w:spacing w:after="0" w:line="240" w:lineRule="auto"/>
        <w:jc w:val="both"/>
        <w:rPr>
          <w:rFonts w:ascii="Georgia" w:eastAsia="Times New Roman" w:hAnsi="Georgia" w:cs="Times New Roman"/>
          <w:sz w:val="24"/>
          <w:szCs w:val="24"/>
          <w:lang w:eastAsia="es-CO"/>
        </w:rPr>
      </w:pP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El presente Convenio entrará en vigor el primer día del tercer mes siguiente de aquel en que ambos Estados se hayan notificado por escrito el cumplimiento de los requisitos Constituciones y legales necesarios para su entrada en vigencia.</w:t>
      </w:r>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EN FE DE LO CUAL, los representantes debidamente autorizados firman el presente Convenio.</w:t>
      </w:r>
    </w:p>
    <w:p w:rsidR="00D139E6" w:rsidRDefault="00D139E6" w:rsidP="003F2136">
      <w:pPr>
        <w:spacing w:after="150" w:line="240" w:lineRule="auto"/>
        <w:jc w:val="both"/>
        <w:rPr>
          <w:rFonts w:ascii="Georgia" w:eastAsia="Times New Roman" w:hAnsi="Georgia" w:cs="Times New Roman"/>
          <w:sz w:val="24"/>
          <w:szCs w:val="24"/>
          <w:lang w:eastAsia="es-CO"/>
        </w:rPr>
      </w:pPr>
    </w:p>
    <w:p w:rsidR="003F2136" w:rsidRPr="00C05055" w:rsidRDefault="003F2136" w:rsidP="003F2136">
      <w:pPr>
        <w:spacing w:after="150" w:line="240" w:lineRule="auto"/>
        <w:jc w:val="both"/>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Suscrito en Santiago, a los nueve (9) días del mes de diciembre del año dos mil tres (2003), en dos ejemplares escritos en idioma español, siendo ambos textos igualmente auténticos.</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Por la República de Colombia,</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CAROLINA BARCO,</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Ministra de Relaciones Exteriores.</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Por la República de Chile,</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MARÍA SOLEDAD ALVEAR VALENZUELA,</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Ministra de Relaciones Exteriores.</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RAMA EJECUTIVA DEL PODER </w:t>
      </w:r>
      <w:proofErr w:type="gramStart"/>
      <w:r w:rsidRPr="00C05055">
        <w:rPr>
          <w:rFonts w:ascii="Georgia" w:eastAsia="Times New Roman" w:hAnsi="Georgia" w:cs="Times New Roman"/>
          <w:sz w:val="24"/>
          <w:szCs w:val="24"/>
          <w:lang w:eastAsia="es-CO"/>
        </w:rPr>
        <w:t>PUBLICO</w:t>
      </w:r>
      <w:proofErr w:type="gramEnd"/>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PRESIDENCIA DE LA REPUBLICA</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Bogotá, D. C., a </w:t>
      </w:r>
      <w:proofErr w:type="spellStart"/>
      <w:r w:rsidRPr="00C05055">
        <w:rPr>
          <w:rFonts w:ascii="Georgia" w:eastAsia="Times New Roman" w:hAnsi="Georgia" w:cs="Times New Roman"/>
          <w:sz w:val="24"/>
          <w:szCs w:val="24"/>
          <w:lang w:eastAsia="es-CO"/>
        </w:rPr>
        <w:t>1o</w:t>
      </w:r>
      <w:proofErr w:type="spellEnd"/>
      <w:r w:rsidRPr="00C05055">
        <w:rPr>
          <w:rFonts w:ascii="Georgia" w:eastAsia="Times New Roman" w:hAnsi="Georgia" w:cs="Times New Roman"/>
          <w:sz w:val="24"/>
          <w:szCs w:val="24"/>
          <w:lang w:eastAsia="es-CO"/>
        </w:rPr>
        <w:t xml:space="preserve"> de octubre de 2004</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Aprobado. Sométase a la consideración del honorable Congreso Nacional para los efectos Constitucionales.</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(Fdo.) ÁLVARO URIBE VÉLEZ</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lastRenderedPageBreak/>
        <w:t>La Ministra de Relaciones Exteriores,</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(FDO.) CAROLINA BARCO </w:t>
      </w:r>
      <w:proofErr w:type="spellStart"/>
      <w:r w:rsidRPr="00C05055">
        <w:rPr>
          <w:rFonts w:ascii="Georgia" w:eastAsia="Times New Roman" w:hAnsi="Georgia" w:cs="Times New Roman"/>
          <w:sz w:val="24"/>
          <w:szCs w:val="24"/>
          <w:lang w:eastAsia="es-CO"/>
        </w:rPr>
        <w:t>ISAKSON</w:t>
      </w:r>
      <w:proofErr w:type="spellEnd"/>
      <w:r w:rsidRPr="00C05055">
        <w:rPr>
          <w:rFonts w:ascii="Georgia" w:eastAsia="Times New Roman" w:hAnsi="Georgia" w:cs="Times New Roman"/>
          <w:sz w:val="24"/>
          <w:szCs w:val="24"/>
          <w:lang w:eastAsia="es-CO"/>
        </w:rPr>
        <w:t>.</w:t>
      </w:r>
    </w:p>
    <w:p w:rsidR="0032543A" w:rsidRDefault="0032543A" w:rsidP="003F2136">
      <w:pPr>
        <w:spacing w:after="0" w:line="240" w:lineRule="auto"/>
        <w:jc w:val="center"/>
        <w:rPr>
          <w:rFonts w:ascii="Georgia" w:eastAsia="Times New Roman" w:hAnsi="Georgia" w:cs="Times New Roman"/>
          <w:sz w:val="24"/>
          <w:szCs w:val="24"/>
          <w:lang w:eastAsia="es-CO"/>
        </w:rPr>
      </w:pPr>
    </w:p>
    <w:p w:rsidR="003F2136" w:rsidRPr="0032543A" w:rsidRDefault="003F2136" w:rsidP="003F2136">
      <w:pPr>
        <w:spacing w:after="0" w:line="240" w:lineRule="auto"/>
        <w:jc w:val="center"/>
        <w:rPr>
          <w:rFonts w:ascii="Georgia" w:eastAsia="Times New Roman" w:hAnsi="Georgia" w:cs="Times New Roman"/>
          <w:b/>
          <w:sz w:val="24"/>
          <w:szCs w:val="24"/>
          <w:lang w:eastAsia="es-CO"/>
        </w:rPr>
      </w:pPr>
      <w:r w:rsidRPr="0032543A">
        <w:rPr>
          <w:rFonts w:ascii="Georgia" w:eastAsia="Times New Roman" w:hAnsi="Georgia" w:cs="Times New Roman"/>
          <w:b/>
          <w:sz w:val="24"/>
          <w:szCs w:val="24"/>
          <w:lang w:eastAsia="es-CO"/>
        </w:rPr>
        <w:t>DECRETA:</w:t>
      </w:r>
    </w:p>
    <w:p w:rsidR="0032543A" w:rsidRPr="0032543A" w:rsidRDefault="0032543A" w:rsidP="003F2136">
      <w:pPr>
        <w:spacing w:after="0" w:line="240" w:lineRule="auto"/>
        <w:jc w:val="both"/>
        <w:rPr>
          <w:rFonts w:ascii="Georgia" w:eastAsia="Times New Roman" w:hAnsi="Georgia" w:cs="Times New Roman"/>
          <w:b/>
          <w:sz w:val="24"/>
          <w:szCs w:val="24"/>
          <w:lang w:eastAsia="es-CO"/>
        </w:rPr>
      </w:pPr>
      <w:bookmarkStart w:id="42" w:name="1"/>
      <w:bookmarkEnd w:id="42"/>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32543A">
        <w:rPr>
          <w:rFonts w:ascii="Georgia" w:eastAsia="Times New Roman" w:hAnsi="Georgia" w:cs="Times New Roman"/>
          <w:b/>
          <w:sz w:val="24"/>
          <w:szCs w:val="24"/>
          <w:lang w:eastAsia="es-CO"/>
        </w:rPr>
        <w:t xml:space="preserve">ARTÍCULO </w:t>
      </w:r>
      <w:proofErr w:type="spellStart"/>
      <w:r w:rsidRPr="0032543A">
        <w:rPr>
          <w:rFonts w:ascii="Georgia" w:eastAsia="Times New Roman" w:hAnsi="Georgia" w:cs="Times New Roman"/>
          <w:b/>
          <w:sz w:val="24"/>
          <w:szCs w:val="24"/>
          <w:lang w:eastAsia="es-CO"/>
        </w:rPr>
        <w:t>1o</w:t>
      </w:r>
      <w:proofErr w:type="spellEnd"/>
      <w:r w:rsidRPr="00C05055">
        <w:rPr>
          <w:rFonts w:ascii="Georgia" w:eastAsia="Times New Roman" w:hAnsi="Georgia" w:cs="Times New Roman"/>
          <w:sz w:val="24"/>
          <w:szCs w:val="24"/>
          <w:lang w:eastAsia="es-CO"/>
        </w:rPr>
        <w:t xml:space="preserve">. </w:t>
      </w:r>
      <w:proofErr w:type="spellStart"/>
      <w:r w:rsidRPr="00C05055">
        <w:rPr>
          <w:rFonts w:ascii="Georgia" w:eastAsia="Times New Roman" w:hAnsi="Georgia" w:cs="Times New Roman"/>
          <w:sz w:val="24"/>
          <w:szCs w:val="24"/>
          <w:lang w:eastAsia="es-CO"/>
        </w:rPr>
        <w:t>Apruébase</w:t>
      </w:r>
      <w:proofErr w:type="spellEnd"/>
      <w:r w:rsidRPr="00C05055">
        <w:rPr>
          <w:rFonts w:ascii="Georgia" w:eastAsia="Times New Roman" w:hAnsi="Georgia" w:cs="Times New Roman"/>
          <w:sz w:val="24"/>
          <w:szCs w:val="24"/>
          <w:lang w:eastAsia="es-CO"/>
        </w:rPr>
        <w:t xml:space="preserve"> el “Convenio de Seguridad Social entre la República de Colombia y la República de Chile”, suscrito en Santiago, a los nueve (9) días del mes de diciembre del año dos mil tres (2003).</w:t>
      </w:r>
    </w:p>
    <w:p w:rsidR="0032543A" w:rsidRDefault="0032543A" w:rsidP="003F2136">
      <w:pPr>
        <w:spacing w:after="0" w:line="240" w:lineRule="auto"/>
        <w:jc w:val="both"/>
        <w:rPr>
          <w:rFonts w:ascii="Georgia" w:eastAsia="Times New Roman" w:hAnsi="Georgia" w:cs="Times New Roman"/>
          <w:sz w:val="24"/>
          <w:szCs w:val="24"/>
          <w:lang w:eastAsia="es-CO"/>
        </w:rPr>
      </w:pPr>
      <w:bookmarkStart w:id="43" w:name="2"/>
      <w:bookmarkEnd w:id="43"/>
    </w:p>
    <w:p w:rsidR="003F2136" w:rsidRPr="00C05055" w:rsidRDefault="003F2136" w:rsidP="003F2136">
      <w:pPr>
        <w:spacing w:after="0" w:line="240" w:lineRule="auto"/>
        <w:jc w:val="both"/>
        <w:rPr>
          <w:rFonts w:ascii="Georgia" w:eastAsia="Times New Roman" w:hAnsi="Georgia" w:cs="Times New Roman"/>
          <w:sz w:val="24"/>
          <w:szCs w:val="24"/>
          <w:lang w:eastAsia="es-CO"/>
        </w:rPr>
      </w:pPr>
      <w:r w:rsidRPr="0032543A">
        <w:rPr>
          <w:rFonts w:ascii="Georgia" w:eastAsia="Times New Roman" w:hAnsi="Georgia" w:cs="Times New Roman"/>
          <w:b/>
          <w:sz w:val="24"/>
          <w:szCs w:val="24"/>
          <w:lang w:eastAsia="es-CO"/>
        </w:rPr>
        <w:t xml:space="preserve">ARTÍCULO </w:t>
      </w:r>
      <w:proofErr w:type="spellStart"/>
      <w:r w:rsidRPr="0032543A">
        <w:rPr>
          <w:rFonts w:ascii="Georgia" w:eastAsia="Times New Roman" w:hAnsi="Georgia" w:cs="Times New Roman"/>
          <w:b/>
          <w:sz w:val="24"/>
          <w:szCs w:val="24"/>
          <w:lang w:eastAsia="es-CO"/>
        </w:rPr>
        <w:t>2o</w:t>
      </w:r>
      <w:proofErr w:type="spellEnd"/>
      <w:r w:rsidRPr="00C05055">
        <w:rPr>
          <w:rFonts w:ascii="Georgia" w:eastAsia="Times New Roman" w:hAnsi="Georgia" w:cs="Times New Roman"/>
          <w:sz w:val="24"/>
          <w:szCs w:val="24"/>
          <w:lang w:eastAsia="es-CO"/>
        </w:rPr>
        <w:t xml:space="preserve">. De conformidad con lo dispuesto en el artículo </w:t>
      </w:r>
      <w:proofErr w:type="spellStart"/>
      <w:r w:rsidRPr="00C05055">
        <w:rPr>
          <w:rFonts w:ascii="Georgia" w:eastAsia="Times New Roman" w:hAnsi="Georgia" w:cs="Times New Roman"/>
          <w:sz w:val="24"/>
          <w:szCs w:val="24"/>
          <w:lang w:eastAsia="es-CO"/>
        </w:rPr>
        <w:t>1o</w:t>
      </w:r>
      <w:proofErr w:type="spellEnd"/>
      <w:r w:rsidRPr="00C05055">
        <w:rPr>
          <w:rFonts w:ascii="Georgia" w:eastAsia="Times New Roman" w:hAnsi="Georgia" w:cs="Times New Roman"/>
          <w:sz w:val="24"/>
          <w:szCs w:val="24"/>
          <w:lang w:eastAsia="es-CO"/>
        </w:rPr>
        <w:t xml:space="preserve"> de la Ley </w:t>
      </w:r>
      <w:proofErr w:type="spellStart"/>
      <w:r w:rsidRPr="00C05055">
        <w:rPr>
          <w:rFonts w:ascii="Georgia" w:eastAsia="Times New Roman" w:hAnsi="Georgia" w:cs="Times New Roman"/>
          <w:sz w:val="24"/>
          <w:szCs w:val="24"/>
          <w:lang w:eastAsia="es-CO"/>
        </w:rPr>
        <w:t>7a</w:t>
      </w:r>
      <w:proofErr w:type="spellEnd"/>
      <w:r w:rsidRPr="00C05055">
        <w:rPr>
          <w:rFonts w:ascii="Georgia" w:eastAsia="Times New Roman" w:hAnsi="Georgia" w:cs="Times New Roman"/>
          <w:sz w:val="24"/>
          <w:szCs w:val="24"/>
          <w:lang w:eastAsia="es-CO"/>
        </w:rPr>
        <w:t xml:space="preserve"> de 1944, el “Convenio de Seguridad Social entre la República de Colombia y la República de Chile”, suscrito en Santiago, a los nueve (9) días del mes de diciembre del año dos mil tres (2003), que por el artículo </w:t>
      </w:r>
      <w:hyperlink r:id="rId28" w:anchor="1" w:tgtFrame="_blank" w:history="1">
        <w:proofErr w:type="spellStart"/>
        <w:r w:rsidRPr="00C05055">
          <w:rPr>
            <w:rFonts w:ascii="Georgia" w:eastAsia="Times New Roman" w:hAnsi="Georgia" w:cs="Times New Roman"/>
            <w:sz w:val="24"/>
            <w:szCs w:val="24"/>
            <w:u w:val="single"/>
            <w:shd w:val="clear" w:color="auto" w:fill="00FF00"/>
            <w:lang w:eastAsia="es-CO"/>
          </w:rPr>
          <w:t>1</w:t>
        </w:r>
      </w:hyperlink>
      <w:r w:rsidRPr="00C05055">
        <w:rPr>
          <w:rFonts w:ascii="Georgia" w:eastAsia="Times New Roman" w:hAnsi="Georgia" w:cs="Times New Roman"/>
          <w:sz w:val="24"/>
          <w:szCs w:val="24"/>
          <w:lang w:eastAsia="es-CO"/>
        </w:rPr>
        <w:t>o</w:t>
      </w:r>
      <w:proofErr w:type="spellEnd"/>
      <w:r w:rsidRPr="00C05055">
        <w:rPr>
          <w:rFonts w:ascii="Georgia" w:eastAsia="Times New Roman" w:hAnsi="Georgia" w:cs="Times New Roman"/>
          <w:sz w:val="24"/>
          <w:szCs w:val="24"/>
          <w:lang w:eastAsia="es-CO"/>
        </w:rPr>
        <w:t xml:space="preserve"> de esta ley se aprueba, obligará al país a partir de la fecha en que se perfeccione el vínculo internacional respecto del mismo.</w:t>
      </w:r>
    </w:p>
    <w:p w:rsidR="0032543A" w:rsidRDefault="0032543A" w:rsidP="003F2136">
      <w:pPr>
        <w:spacing w:after="150" w:line="240" w:lineRule="auto"/>
        <w:jc w:val="both"/>
        <w:rPr>
          <w:rFonts w:ascii="Georgia" w:eastAsia="Times New Roman" w:hAnsi="Georgia" w:cs="Times New Roman"/>
          <w:sz w:val="24"/>
          <w:szCs w:val="24"/>
          <w:lang w:eastAsia="es-CO"/>
        </w:rPr>
      </w:pPr>
      <w:bookmarkStart w:id="44" w:name="3"/>
      <w:bookmarkEnd w:id="44"/>
    </w:p>
    <w:p w:rsidR="003F2136" w:rsidRPr="00C05055" w:rsidRDefault="003F2136" w:rsidP="003F2136">
      <w:pPr>
        <w:spacing w:after="150" w:line="240" w:lineRule="auto"/>
        <w:jc w:val="both"/>
        <w:rPr>
          <w:rFonts w:ascii="Georgia" w:eastAsia="Times New Roman" w:hAnsi="Georgia" w:cs="Times New Roman"/>
          <w:sz w:val="24"/>
          <w:szCs w:val="24"/>
          <w:lang w:eastAsia="es-CO"/>
        </w:rPr>
      </w:pPr>
      <w:r w:rsidRPr="0032543A">
        <w:rPr>
          <w:rFonts w:ascii="Georgia" w:eastAsia="Times New Roman" w:hAnsi="Georgia" w:cs="Times New Roman"/>
          <w:b/>
          <w:sz w:val="24"/>
          <w:szCs w:val="24"/>
          <w:lang w:eastAsia="es-CO"/>
        </w:rPr>
        <w:t xml:space="preserve">ARTÍCULO </w:t>
      </w:r>
      <w:proofErr w:type="spellStart"/>
      <w:r w:rsidRPr="0032543A">
        <w:rPr>
          <w:rFonts w:ascii="Georgia" w:eastAsia="Times New Roman" w:hAnsi="Georgia" w:cs="Times New Roman"/>
          <w:b/>
          <w:sz w:val="24"/>
          <w:szCs w:val="24"/>
          <w:lang w:eastAsia="es-CO"/>
        </w:rPr>
        <w:t>3o</w:t>
      </w:r>
      <w:proofErr w:type="spellEnd"/>
      <w:r w:rsidRPr="00C05055">
        <w:rPr>
          <w:rFonts w:ascii="Georgia" w:eastAsia="Times New Roman" w:hAnsi="Georgia" w:cs="Times New Roman"/>
          <w:sz w:val="24"/>
          <w:szCs w:val="24"/>
          <w:lang w:eastAsia="es-CO"/>
        </w:rPr>
        <w:t>. La presente ley rige a partir de la fecha de su publicación.</w:t>
      </w:r>
    </w:p>
    <w:p w:rsidR="0032543A" w:rsidRDefault="0032543A" w:rsidP="003F2136">
      <w:pPr>
        <w:spacing w:after="0" w:line="240" w:lineRule="auto"/>
        <w:jc w:val="center"/>
        <w:rPr>
          <w:rFonts w:ascii="Georgia" w:eastAsia="Times New Roman" w:hAnsi="Georgia" w:cs="Times New Roman"/>
          <w:sz w:val="24"/>
          <w:szCs w:val="24"/>
          <w:lang w:eastAsia="es-CO"/>
        </w:rPr>
      </w:pPr>
    </w:p>
    <w:p w:rsidR="003F2136" w:rsidRPr="00C05055" w:rsidRDefault="003F2136" w:rsidP="003F2136">
      <w:pPr>
        <w:spacing w:after="0" w:line="240" w:lineRule="auto"/>
        <w:jc w:val="center"/>
        <w:rPr>
          <w:rFonts w:ascii="Georgia" w:eastAsia="Times New Roman" w:hAnsi="Georgia" w:cs="Times New Roman"/>
          <w:sz w:val="24"/>
          <w:szCs w:val="24"/>
          <w:lang w:eastAsia="es-CO"/>
        </w:rPr>
      </w:pPr>
      <w:bookmarkStart w:id="45" w:name="_GoBack"/>
      <w:bookmarkEnd w:id="45"/>
      <w:r w:rsidRPr="00C05055">
        <w:rPr>
          <w:rFonts w:ascii="Georgia" w:eastAsia="Times New Roman" w:hAnsi="Georgia" w:cs="Times New Roman"/>
          <w:sz w:val="24"/>
          <w:szCs w:val="24"/>
          <w:lang w:eastAsia="es-CO"/>
        </w:rPr>
        <w:t>La Presidenta del honorable Senado de la República,</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proofErr w:type="spellStart"/>
      <w:r w:rsidRPr="00C05055">
        <w:rPr>
          <w:rFonts w:ascii="Georgia" w:eastAsia="Times New Roman" w:hAnsi="Georgia" w:cs="Times New Roman"/>
          <w:sz w:val="24"/>
          <w:szCs w:val="24"/>
          <w:lang w:eastAsia="es-CO"/>
        </w:rPr>
        <w:t>DILIAN</w:t>
      </w:r>
      <w:proofErr w:type="spellEnd"/>
      <w:r w:rsidRPr="00C05055">
        <w:rPr>
          <w:rFonts w:ascii="Georgia" w:eastAsia="Times New Roman" w:hAnsi="Georgia" w:cs="Times New Roman"/>
          <w:sz w:val="24"/>
          <w:szCs w:val="24"/>
          <w:lang w:eastAsia="es-CO"/>
        </w:rPr>
        <w:t xml:space="preserve"> FRANCISCA TORO TORRES.</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El Secretario General del honorable Senado de la República,</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EMILIO RAMÓN OTERO </w:t>
      </w:r>
      <w:proofErr w:type="spellStart"/>
      <w:r w:rsidRPr="00C05055">
        <w:rPr>
          <w:rFonts w:ascii="Georgia" w:eastAsia="Times New Roman" w:hAnsi="Georgia" w:cs="Times New Roman"/>
          <w:sz w:val="24"/>
          <w:szCs w:val="24"/>
          <w:lang w:eastAsia="es-CO"/>
        </w:rPr>
        <w:t>DAJUD</w:t>
      </w:r>
      <w:proofErr w:type="spellEnd"/>
      <w:r w:rsidRPr="00C05055">
        <w:rPr>
          <w:rFonts w:ascii="Georgia" w:eastAsia="Times New Roman" w:hAnsi="Georgia" w:cs="Times New Roman"/>
          <w:sz w:val="24"/>
          <w:szCs w:val="24"/>
          <w:lang w:eastAsia="es-CO"/>
        </w:rPr>
        <w:t>.</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El Presidente de la honorable Cámara de Representantes,</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ALFREDO </w:t>
      </w:r>
      <w:proofErr w:type="spellStart"/>
      <w:r w:rsidRPr="00C05055">
        <w:rPr>
          <w:rFonts w:ascii="Georgia" w:eastAsia="Times New Roman" w:hAnsi="Georgia" w:cs="Times New Roman"/>
          <w:sz w:val="24"/>
          <w:szCs w:val="24"/>
          <w:lang w:eastAsia="es-CO"/>
        </w:rPr>
        <w:t>APE</w:t>
      </w:r>
      <w:proofErr w:type="spellEnd"/>
      <w:r w:rsidRPr="00C05055">
        <w:rPr>
          <w:rFonts w:ascii="Georgia" w:eastAsia="Times New Roman" w:hAnsi="Georgia" w:cs="Times New Roman"/>
          <w:sz w:val="24"/>
          <w:szCs w:val="24"/>
          <w:lang w:eastAsia="es-CO"/>
        </w:rPr>
        <w:t xml:space="preserve"> CUELLO </w:t>
      </w:r>
      <w:proofErr w:type="spellStart"/>
      <w:r w:rsidRPr="00C05055">
        <w:rPr>
          <w:rFonts w:ascii="Georgia" w:eastAsia="Times New Roman" w:hAnsi="Georgia" w:cs="Times New Roman"/>
          <w:sz w:val="24"/>
          <w:szCs w:val="24"/>
          <w:lang w:eastAsia="es-CO"/>
        </w:rPr>
        <w:t>BAUTE</w:t>
      </w:r>
      <w:proofErr w:type="spellEnd"/>
      <w:r w:rsidRPr="00C05055">
        <w:rPr>
          <w:rFonts w:ascii="Georgia" w:eastAsia="Times New Roman" w:hAnsi="Georgia" w:cs="Times New Roman"/>
          <w:sz w:val="24"/>
          <w:szCs w:val="24"/>
          <w:lang w:eastAsia="es-CO"/>
        </w:rPr>
        <w:t>.</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El Secretario General de la honorable Cámara de Representantes,</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ANGELINO LIZCANO RIVERA.</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REPUBLICA DE COLOMBIA – GOBIERNO NACIONAL</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Comuníquese y cúmplase.</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Ejecútese, previa revisión de la Corte Constitucional, conforme al artículo </w:t>
      </w:r>
      <w:hyperlink r:id="rId29" w:anchor="241-10" w:tgtFrame="_blank" w:history="1">
        <w:r w:rsidRPr="00C05055">
          <w:rPr>
            <w:rFonts w:ascii="Georgia" w:eastAsia="Times New Roman" w:hAnsi="Georgia" w:cs="Times New Roman"/>
            <w:sz w:val="24"/>
            <w:szCs w:val="24"/>
            <w:u w:val="single"/>
            <w:shd w:val="clear" w:color="auto" w:fill="00FF00"/>
            <w:lang w:eastAsia="es-CO"/>
          </w:rPr>
          <w:t>241-10</w:t>
        </w:r>
      </w:hyperlink>
      <w:r w:rsidRPr="00C05055">
        <w:rPr>
          <w:rFonts w:ascii="Georgia" w:eastAsia="Times New Roman" w:hAnsi="Georgia" w:cs="Times New Roman"/>
          <w:sz w:val="24"/>
          <w:szCs w:val="24"/>
          <w:lang w:eastAsia="es-CO"/>
        </w:rPr>
        <w:t xml:space="preserve"> de la Constitución Política.</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Dada en Bogotá, D. C., a 25 de junio de 2007.</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ÁLVARO URIBE VÉLEZ</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El Ministro de Relaciones Exteriores,</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 xml:space="preserve">FERNANDO </w:t>
      </w:r>
      <w:proofErr w:type="spellStart"/>
      <w:r w:rsidRPr="00C05055">
        <w:rPr>
          <w:rFonts w:ascii="Georgia" w:eastAsia="Times New Roman" w:hAnsi="Georgia" w:cs="Times New Roman"/>
          <w:sz w:val="24"/>
          <w:szCs w:val="24"/>
          <w:lang w:eastAsia="es-CO"/>
        </w:rPr>
        <w:t>ARAÚJO</w:t>
      </w:r>
      <w:proofErr w:type="spellEnd"/>
      <w:r w:rsidRPr="00C05055">
        <w:rPr>
          <w:rFonts w:ascii="Georgia" w:eastAsia="Times New Roman" w:hAnsi="Georgia" w:cs="Times New Roman"/>
          <w:sz w:val="24"/>
          <w:szCs w:val="24"/>
          <w:lang w:eastAsia="es-CO"/>
        </w:rPr>
        <w:t xml:space="preserve"> PERDOMO.</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El Ministro de la Protección Social,</w:t>
      </w:r>
    </w:p>
    <w:p w:rsidR="003F2136" w:rsidRPr="00C05055" w:rsidRDefault="003F2136" w:rsidP="003F2136">
      <w:pPr>
        <w:spacing w:after="0" w:line="240" w:lineRule="auto"/>
        <w:jc w:val="center"/>
        <w:rPr>
          <w:rFonts w:ascii="Georgia" w:eastAsia="Times New Roman" w:hAnsi="Georgia" w:cs="Times New Roman"/>
          <w:sz w:val="24"/>
          <w:szCs w:val="24"/>
          <w:lang w:eastAsia="es-CO"/>
        </w:rPr>
      </w:pPr>
      <w:r w:rsidRPr="00C05055">
        <w:rPr>
          <w:rFonts w:ascii="Georgia" w:eastAsia="Times New Roman" w:hAnsi="Georgia" w:cs="Times New Roman"/>
          <w:sz w:val="24"/>
          <w:szCs w:val="24"/>
          <w:lang w:eastAsia="es-CO"/>
        </w:rPr>
        <w:t>DIEGO PALACIO BETANCOURT.</w:t>
      </w:r>
    </w:p>
    <w:p w:rsidR="002D29D0" w:rsidRPr="003F2136" w:rsidRDefault="002D29D0" w:rsidP="003F2136"/>
    <w:sectPr w:rsidR="002D29D0" w:rsidRPr="003F21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197E"/>
    <w:multiLevelType w:val="hybridMultilevel"/>
    <w:tmpl w:val="67CEA5E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82E0085"/>
    <w:multiLevelType w:val="hybridMultilevel"/>
    <w:tmpl w:val="D1C633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5DF419B"/>
    <w:multiLevelType w:val="hybridMultilevel"/>
    <w:tmpl w:val="10608A98"/>
    <w:lvl w:ilvl="0" w:tplc="8B8E5172">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3A"/>
    <w:rsid w:val="0001684D"/>
    <w:rsid w:val="001136A1"/>
    <w:rsid w:val="0015433A"/>
    <w:rsid w:val="002451C4"/>
    <w:rsid w:val="002701B1"/>
    <w:rsid w:val="002D29D0"/>
    <w:rsid w:val="0032543A"/>
    <w:rsid w:val="003F2136"/>
    <w:rsid w:val="004903EF"/>
    <w:rsid w:val="007A4D50"/>
    <w:rsid w:val="00B2604A"/>
    <w:rsid w:val="00C05055"/>
    <w:rsid w:val="00CA31C2"/>
    <w:rsid w:val="00D139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84D"/>
    <w:pPr>
      <w:ind w:left="720"/>
      <w:contextualSpacing/>
    </w:pPr>
  </w:style>
  <w:style w:type="paragraph" w:styleId="Sangra3detindependiente">
    <w:name w:val="Body Text Indent 3"/>
    <w:basedOn w:val="Normal"/>
    <w:link w:val="Sangra3detindependienteCar"/>
    <w:rsid w:val="002451C4"/>
    <w:pPr>
      <w:spacing w:after="0" w:line="240" w:lineRule="auto"/>
      <w:ind w:left="360"/>
      <w:jc w:val="both"/>
    </w:pPr>
    <w:rPr>
      <w:rFonts w:ascii="Times New Roman" w:eastAsia="Times New Roman" w:hAnsi="Times New Roman" w:cs="Times New Roman"/>
      <w:b/>
      <w:bCs/>
      <w:sz w:val="24"/>
      <w:szCs w:val="24"/>
      <w:lang w:val="es-ES" w:eastAsia="es-ES"/>
    </w:rPr>
  </w:style>
  <w:style w:type="character" w:customStyle="1" w:styleId="Sangra3detindependienteCar">
    <w:name w:val="Sangría 3 de t. independiente Car"/>
    <w:basedOn w:val="Fuentedeprrafopredeter"/>
    <w:link w:val="Sangra3detindependiente"/>
    <w:rsid w:val="002451C4"/>
    <w:rPr>
      <w:rFonts w:ascii="Times New Roman" w:eastAsia="Times New Roman" w:hAnsi="Times New Roman" w:cs="Times New Roman"/>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84D"/>
    <w:pPr>
      <w:ind w:left="720"/>
      <w:contextualSpacing/>
    </w:pPr>
  </w:style>
  <w:style w:type="paragraph" w:styleId="Sangra3detindependiente">
    <w:name w:val="Body Text Indent 3"/>
    <w:basedOn w:val="Normal"/>
    <w:link w:val="Sangra3detindependienteCar"/>
    <w:rsid w:val="002451C4"/>
    <w:pPr>
      <w:spacing w:after="0" w:line="240" w:lineRule="auto"/>
      <w:ind w:left="360"/>
      <w:jc w:val="both"/>
    </w:pPr>
    <w:rPr>
      <w:rFonts w:ascii="Times New Roman" w:eastAsia="Times New Roman" w:hAnsi="Times New Roman" w:cs="Times New Roman"/>
      <w:b/>
      <w:bCs/>
      <w:sz w:val="24"/>
      <w:szCs w:val="24"/>
      <w:lang w:val="es-ES" w:eastAsia="es-ES"/>
    </w:rPr>
  </w:style>
  <w:style w:type="character" w:customStyle="1" w:styleId="Sangra3detindependienteCar">
    <w:name w:val="Sangría 3 de t. independiente Car"/>
    <w:basedOn w:val="Fuentedeprrafopredeter"/>
    <w:link w:val="Sangra3detindependiente"/>
    <w:rsid w:val="002451C4"/>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766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17022108">
          <w:marLeft w:val="0"/>
          <w:marRight w:val="0"/>
          <w:marTop w:val="0"/>
          <w:marBottom w:val="0"/>
          <w:divBdr>
            <w:top w:val="none" w:sz="0" w:space="0" w:color="auto"/>
            <w:left w:val="none" w:sz="0" w:space="0" w:color="auto"/>
            <w:bottom w:val="none" w:sz="0" w:space="0" w:color="auto"/>
            <w:right w:val="none" w:sz="0" w:space="0" w:color="auto"/>
          </w:divBdr>
        </w:div>
        <w:div w:id="1027604755">
          <w:marLeft w:val="0"/>
          <w:marRight w:val="0"/>
          <w:marTop w:val="0"/>
          <w:marBottom w:val="0"/>
          <w:divBdr>
            <w:top w:val="none" w:sz="0" w:space="0" w:color="auto"/>
            <w:left w:val="none" w:sz="0" w:space="0" w:color="auto"/>
            <w:bottom w:val="none" w:sz="0" w:space="0" w:color="auto"/>
            <w:right w:val="none" w:sz="0" w:space="0" w:color="auto"/>
          </w:divBdr>
        </w:div>
        <w:div w:id="1068072247">
          <w:marLeft w:val="0"/>
          <w:marRight w:val="0"/>
          <w:marTop w:val="0"/>
          <w:marBottom w:val="0"/>
          <w:divBdr>
            <w:top w:val="none" w:sz="0" w:space="0" w:color="auto"/>
            <w:left w:val="none" w:sz="0" w:space="0" w:color="auto"/>
            <w:bottom w:val="none" w:sz="0" w:space="0" w:color="auto"/>
            <w:right w:val="none" w:sz="0" w:space="0" w:color="auto"/>
          </w:divBdr>
        </w:div>
        <w:div w:id="1670790225">
          <w:marLeft w:val="0"/>
          <w:marRight w:val="0"/>
          <w:marTop w:val="0"/>
          <w:marBottom w:val="0"/>
          <w:divBdr>
            <w:top w:val="none" w:sz="0" w:space="0" w:color="auto"/>
            <w:left w:val="none" w:sz="0" w:space="0" w:color="auto"/>
            <w:bottom w:val="none" w:sz="0" w:space="0" w:color="auto"/>
            <w:right w:val="none" w:sz="0" w:space="0" w:color="auto"/>
          </w:divBdr>
        </w:div>
        <w:div w:id="200675157">
          <w:marLeft w:val="0"/>
          <w:marRight w:val="0"/>
          <w:marTop w:val="0"/>
          <w:marBottom w:val="0"/>
          <w:divBdr>
            <w:top w:val="none" w:sz="0" w:space="0" w:color="auto"/>
            <w:left w:val="none" w:sz="0" w:space="0" w:color="auto"/>
            <w:bottom w:val="none" w:sz="0" w:space="0" w:color="auto"/>
            <w:right w:val="none" w:sz="0" w:space="0" w:color="auto"/>
          </w:divBdr>
        </w:div>
        <w:div w:id="796145840">
          <w:marLeft w:val="0"/>
          <w:marRight w:val="0"/>
          <w:marTop w:val="0"/>
          <w:marBottom w:val="0"/>
          <w:divBdr>
            <w:top w:val="none" w:sz="0" w:space="0" w:color="auto"/>
            <w:left w:val="none" w:sz="0" w:space="0" w:color="auto"/>
            <w:bottom w:val="none" w:sz="0" w:space="0" w:color="auto"/>
            <w:right w:val="none" w:sz="0" w:space="0" w:color="auto"/>
          </w:divBdr>
        </w:div>
        <w:div w:id="1274480000">
          <w:marLeft w:val="0"/>
          <w:marRight w:val="0"/>
          <w:marTop w:val="0"/>
          <w:marBottom w:val="0"/>
          <w:divBdr>
            <w:top w:val="none" w:sz="0" w:space="0" w:color="auto"/>
            <w:left w:val="none" w:sz="0" w:space="0" w:color="auto"/>
            <w:bottom w:val="none" w:sz="0" w:space="0" w:color="auto"/>
            <w:right w:val="none" w:sz="0" w:space="0" w:color="auto"/>
          </w:divBdr>
        </w:div>
        <w:div w:id="2136287154">
          <w:marLeft w:val="0"/>
          <w:marRight w:val="0"/>
          <w:marTop w:val="0"/>
          <w:marBottom w:val="0"/>
          <w:divBdr>
            <w:top w:val="none" w:sz="0" w:space="0" w:color="auto"/>
            <w:left w:val="none" w:sz="0" w:space="0" w:color="auto"/>
            <w:bottom w:val="none" w:sz="0" w:space="0" w:color="auto"/>
            <w:right w:val="none" w:sz="0" w:space="0" w:color="auto"/>
          </w:divBdr>
        </w:div>
        <w:div w:id="2059160826">
          <w:marLeft w:val="0"/>
          <w:marRight w:val="0"/>
          <w:marTop w:val="0"/>
          <w:marBottom w:val="0"/>
          <w:divBdr>
            <w:top w:val="none" w:sz="0" w:space="0" w:color="auto"/>
            <w:left w:val="none" w:sz="0" w:space="0" w:color="auto"/>
            <w:bottom w:val="none" w:sz="0" w:space="0" w:color="auto"/>
            <w:right w:val="none" w:sz="0" w:space="0" w:color="auto"/>
          </w:divBdr>
        </w:div>
        <w:div w:id="976566601">
          <w:marLeft w:val="0"/>
          <w:marRight w:val="0"/>
          <w:marTop w:val="0"/>
          <w:marBottom w:val="0"/>
          <w:divBdr>
            <w:top w:val="none" w:sz="0" w:space="0" w:color="auto"/>
            <w:left w:val="none" w:sz="0" w:space="0" w:color="auto"/>
            <w:bottom w:val="none" w:sz="0" w:space="0" w:color="auto"/>
            <w:right w:val="none" w:sz="0" w:space="0" w:color="auto"/>
          </w:divBdr>
        </w:div>
        <w:div w:id="893933548">
          <w:marLeft w:val="0"/>
          <w:marRight w:val="0"/>
          <w:marTop w:val="0"/>
          <w:marBottom w:val="0"/>
          <w:divBdr>
            <w:top w:val="none" w:sz="0" w:space="0" w:color="auto"/>
            <w:left w:val="none" w:sz="0" w:space="0" w:color="auto"/>
            <w:bottom w:val="none" w:sz="0" w:space="0" w:color="auto"/>
            <w:right w:val="none" w:sz="0" w:space="0" w:color="auto"/>
          </w:divBdr>
        </w:div>
        <w:div w:id="494494992">
          <w:marLeft w:val="0"/>
          <w:marRight w:val="0"/>
          <w:marTop w:val="0"/>
          <w:marBottom w:val="0"/>
          <w:divBdr>
            <w:top w:val="none" w:sz="0" w:space="0" w:color="auto"/>
            <w:left w:val="none" w:sz="0" w:space="0" w:color="auto"/>
            <w:bottom w:val="none" w:sz="0" w:space="0" w:color="auto"/>
            <w:right w:val="none" w:sz="0" w:space="0" w:color="auto"/>
          </w:divBdr>
        </w:div>
        <w:div w:id="995719489">
          <w:marLeft w:val="0"/>
          <w:marRight w:val="0"/>
          <w:marTop w:val="0"/>
          <w:marBottom w:val="0"/>
          <w:divBdr>
            <w:top w:val="none" w:sz="0" w:space="0" w:color="auto"/>
            <w:left w:val="none" w:sz="0" w:space="0" w:color="auto"/>
            <w:bottom w:val="none" w:sz="0" w:space="0" w:color="auto"/>
            <w:right w:val="none" w:sz="0" w:space="0" w:color="auto"/>
          </w:divBdr>
        </w:div>
        <w:div w:id="1320499268">
          <w:marLeft w:val="0"/>
          <w:marRight w:val="0"/>
          <w:marTop w:val="0"/>
          <w:marBottom w:val="0"/>
          <w:divBdr>
            <w:top w:val="none" w:sz="0" w:space="0" w:color="auto"/>
            <w:left w:val="none" w:sz="0" w:space="0" w:color="auto"/>
            <w:bottom w:val="none" w:sz="0" w:space="0" w:color="auto"/>
            <w:right w:val="none" w:sz="0" w:space="0" w:color="auto"/>
          </w:divBdr>
        </w:div>
        <w:div w:id="597912057">
          <w:marLeft w:val="0"/>
          <w:marRight w:val="0"/>
          <w:marTop w:val="0"/>
          <w:marBottom w:val="0"/>
          <w:divBdr>
            <w:top w:val="none" w:sz="0" w:space="0" w:color="auto"/>
            <w:left w:val="none" w:sz="0" w:space="0" w:color="auto"/>
            <w:bottom w:val="none" w:sz="0" w:space="0" w:color="auto"/>
            <w:right w:val="none" w:sz="0" w:space="0" w:color="auto"/>
          </w:divBdr>
        </w:div>
        <w:div w:id="660693890">
          <w:marLeft w:val="0"/>
          <w:marRight w:val="0"/>
          <w:marTop w:val="0"/>
          <w:marBottom w:val="0"/>
          <w:divBdr>
            <w:top w:val="none" w:sz="0" w:space="0" w:color="auto"/>
            <w:left w:val="none" w:sz="0" w:space="0" w:color="auto"/>
            <w:bottom w:val="none" w:sz="0" w:space="0" w:color="auto"/>
            <w:right w:val="none" w:sz="0" w:space="0" w:color="auto"/>
          </w:divBdr>
        </w:div>
        <w:div w:id="142737711">
          <w:marLeft w:val="0"/>
          <w:marRight w:val="0"/>
          <w:marTop w:val="0"/>
          <w:marBottom w:val="0"/>
          <w:divBdr>
            <w:top w:val="none" w:sz="0" w:space="0" w:color="auto"/>
            <w:left w:val="none" w:sz="0" w:space="0" w:color="auto"/>
            <w:bottom w:val="none" w:sz="0" w:space="0" w:color="auto"/>
            <w:right w:val="none" w:sz="0" w:space="0" w:color="auto"/>
          </w:divBdr>
        </w:div>
        <w:div w:id="1908606819">
          <w:marLeft w:val="0"/>
          <w:marRight w:val="0"/>
          <w:marTop w:val="0"/>
          <w:marBottom w:val="0"/>
          <w:divBdr>
            <w:top w:val="none" w:sz="0" w:space="0" w:color="auto"/>
            <w:left w:val="none" w:sz="0" w:space="0" w:color="auto"/>
            <w:bottom w:val="none" w:sz="0" w:space="0" w:color="auto"/>
            <w:right w:val="none" w:sz="0" w:space="0" w:color="auto"/>
          </w:divBdr>
        </w:div>
        <w:div w:id="1633368912">
          <w:marLeft w:val="0"/>
          <w:marRight w:val="0"/>
          <w:marTop w:val="0"/>
          <w:marBottom w:val="0"/>
          <w:divBdr>
            <w:top w:val="none" w:sz="0" w:space="0" w:color="auto"/>
            <w:left w:val="none" w:sz="0" w:space="0" w:color="auto"/>
            <w:bottom w:val="none" w:sz="0" w:space="0" w:color="auto"/>
            <w:right w:val="none" w:sz="0" w:space="0" w:color="auto"/>
          </w:divBdr>
        </w:div>
        <w:div w:id="371809951">
          <w:marLeft w:val="0"/>
          <w:marRight w:val="0"/>
          <w:marTop w:val="0"/>
          <w:marBottom w:val="0"/>
          <w:divBdr>
            <w:top w:val="none" w:sz="0" w:space="0" w:color="auto"/>
            <w:left w:val="none" w:sz="0" w:space="0" w:color="auto"/>
            <w:bottom w:val="none" w:sz="0" w:space="0" w:color="auto"/>
            <w:right w:val="none" w:sz="0" w:space="0" w:color="auto"/>
          </w:divBdr>
        </w:div>
        <w:div w:id="419179927">
          <w:marLeft w:val="0"/>
          <w:marRight w:val="0"/>
          <w:marTop w:val="0"/>
          <w:marBottom w:val="0"/>
          <w:divBdr>
            <w:top w:val="none" w:sz="0" w:space="0" w:color="auto"/>
            <w:left w:val="none" w:sz="0" w:space="0" w:color="auto"/>
            <w:bottom w:val="none" w:sz="0" w:space="0" w:color="auto"/>
            <w:right w:val="none" w:sz="0" w:space="0" w:color="auto"/>
          </w:divBdr>
        </w:div>
        <w:div w:id="6754871">
          <w:marLeft w:val="0"/>
          <w:marRight w:val="0"/>
          <w:marTop w:val="0"/>
          <w:marBottom w:val="0"/>
          <w:divBdr>
            <w:top w:val="none" w:sz="0" w:space="0" w:color="auto"/>
            <w:left w:val="none" w:sz="0" w:space="0" w:color="auto"/>
            <w:bottom w:val="none" w:sz="0" w:space="0" w:color="auto"/>
            <w:right w:val="none" w:sz="0" w:space="0" w:color="auto"/>
          </w:divBdr>
        </w:div>
        <w:div w:id="1670256049">
          <w:marLeft w:val="0"/>
          <w:marRight w:val="0"/>
          <w:marTop w:val="0"/>
          <w:marBottom w:val="0"/>
          <w:divBdr>
            <w:top w:val="none" w:sz="0" w:space="0" w:color="auto"/>
            <w:left w:val="none" w:sz="0" w:space="0" w:color="auto"/>
            <w:bottom w:val="none" w:sz="0" w:space="0" w:color="auto"/>
            <w:right w:val="none" w:sz="0" w:space="0" w:color="auto"/>
          </w:divBdr>
        </w:div>
        <w:div w:id="748770820">
          <w:marLeft w:val="0"/>
          <w:marRight w:val="0"/>
          <w:marTop w:val="0"/>
          <w:marBottom w:val="0"/>
          <w:divBdr>
            <w:top w:val="none" w:sz="0" w:space="0" w:color="auto"/>
            <w:left w:val="none" w:sz="0" w:space="0" w:color="auto"/>
            <w:bottom w:val="none" w:sz="0" w:space="0" w:color="auto"/>
            <w:right w:val="none" w:sz="0" w:space="0" w:color="auto"/>
          </w:divBdr>
        </w:div>
        <w:div w:id="1841652789">
          <w:marLeft w:val="0"/>
          <w:marRight w:val="0"/>
          <w:marTop w:val="0"/>
          <w:marBottom w:val="0"/>
          <w:divBdr>
            <w:top w:val="none" w:sz="0" w:space="0" w:color="auto"/>
            <w:left w:val="none" w:sz="0" w:space="0" w:color="auto"/>
            <w:bottom w:val="none" w:sz="0" w:space="0" w:color="auto"/>
            <w:right w:val="none" w:sz="0" w:space="0" w:color="auto"/>
          </w:divBdr>
        </w:div>
        <w:div w:id="2084176269">
          <w:marLeft w:val="0"/>
          <w:marRight w:val="0"/>
          <w:marTop w:val="0"/>
          <w:marBottom w:val="0"/>
          <w:divBdr>
            <w:top w:val="none" w:sz="0" w:space="0" w:color="auto"/>
            <w:left w:val="none" w:sz="0" w:space="0" w:color="auto"/>
            <w:bottom w:val="none" w:sz="0" w:space="0" w:color="auto"/>
            <w:right w:val="none" w:sz="0" w:space="0" w:color="auto"/>
          </w:divBdr>
        </w:div>
        <w:div w:id="1982229145">
          <w:marLeft w:val="0"/>
          <w:marRight w:val="0"/>
          <w:marTop w:val="0"/>
          <w:marBottom w:val="0"/>
          <w:divBdr>
            <w:top w:val="none" w:sz="0" w:space="0" w:color="auto"/>
            <w:left w:val="none" w:sz="0" w:space="0" w:color="auto"/>
            <w:bottom w:val="none" w:sz="0" w:space="0" w:color="auto"/>
            <w:right w:val="none" w:sz="0" w:space="0" w:color="auto"/>
          </w:divBdr>
        </w:div>
        <w:div w:id="432551064">
          <w:marLeft w:val="0"/>
          <w:marRight w:val="0"/>
          <w:marTop w:val="0"/>
          <w:marBottom w:val="0"/>
          <w:divBdr>
            <w:top w:val="none" w:sz="0" w:space="0" w:color="auto"/>
            <w:left w:val="none" w:sz="0" w:space="0" w:color="auto"/>
            <w:bottom w:val="none" w:sz="0" w:space="0" w:color="auto"/>
            <w:right w:val="none" w:sz="0" w:space="0" w:color="auto"/>
          </w:divBdr>
        </w:div>
        <w:div w:id="965426130">
          <w:marLeft w:val="0"/>
          <w:marRight w:val="0"/>
          <w:marTop w:val="0"/>
          <w:marBottom w:val="0"/>
          <w:divBdr>
            <w:top w:val="none" w:sz="0" w:space="0" w:color="auto"/>
            <w:left w:val="none" w:sz="0" w:space="0" w:color="auto"/>
            <w:bottom w:val="none" w:sz="0" w:space="0" w:color="auto"/>
            <w:right w:val="none" w:sz="0" w:space="0" w:color="auto"/>
          </w:divBdr>
        </w:div>
        <w:div w:id="1934776636">
          <w:marLeft w:val="0"/>
          <w:marRight w:val="0"/>
          <w:marTop w:val="0"/>
          <w:marBottom w:val="0"/>
          <w:divBdr>
            <w:top w:val="none" w:sz="0" w:space="0" w:color="auto"/>
            <w:left w:val="none" w:sz="0" w:space="0" w:color="auto"/>
            <w:bottom w:val="none" w:sz="0" w:space="0" w:color="auto"/>
            <w:right w:val="none" w:sz="0" w:space="0" w:color="auto"/>
          </w:divBdr>
        </w:div>
        <w:div w:id="31728797">
          <w:marLeft w:val="0"/>
          <w:marRight w:val="0"/>
          <w:marTop w:val="0"/>
          <w:marBottom w:val="0"/>
          <w:divBdr>
            <w:top w:val="none" w:sz="0" w:space="0" w:color="auto"/>
            <w:left w:val="none" w:sz="0" w:space="0" w:color="auto"/>
            <w:bottom w:val="none" w:sz="0" w:space="0" w:color="auto"/>
            <w:right w:val="none" w:sz="0" w:space="0" w:color="auto"/>
          </w:divBdr>
        </w:div>
        <w:div w:id="555317084">
          <w:marLeft w:val="0"/>
          <w:marRight w:val="0"/>
          <w:marTop w:val="0"/>
          <w:marBottom w:val="0"/>
          <w:divBdr>
            <w:top w:val="none" w:sz="0" w:space="0" w:color="auto"/>
            <w:left w:val="none" w:sz="0" w:space="0" w:color="auto"/>
            <w:bottom w:val="none" w:sz="0" w:space="0" w:color="auto"/>
            <w:right w:val="none" w:sz="0" w:space="0" w:color="auto"/>
          </w:divBdr>
        </w:div>
        <w:div w:id="1027173873">
          <w:marLeft w:val="0"/>
          <w:marRight w:val="0"/>
          <w:marTop w:val="0"/>
          <w:marBottom w:val="0"/>
          <w:divBdr>
            <w:top w:val="none" w:sz="0" w:space="0" w:color="auto"/>
            <w:left w:val="none" w:sz="0" w:space="0" w:color="auto"/>
            <w:bottom w:val="none" w:sz="0" w:space="0" w:color="auto"/>
            <w:right w:val="none" w:sz="0" w:space="0" w:color="auto"/>
          </w:divBdr>
        </w:div>
        <w:div w:id="1790587100">
          <w:marLeft w:val="0"/>
          <w:marRight w:val="0"/>
          <w:marTop w:val="0"/>
          <w:marBottom w:val="0"/>
          <w:divBdr>
            <w:top w:val="none" w:sz="0" w:space="0" w:color="auto"/>
            <w:left w:val="none" w:sz="0" w:space="0" w:color="auto"/>
            <w:bottom w:val="none" w:sz="0" w:space="0" w:color="auto"/>
            <w:right w:val="none" w:sz="0" w:space="0" w:color="auto"/>
          </w:divBdr>
        </w:div>
        <w:div w:id="2059815114">
          <w:marLeft w:val="0"/>
          <w:marRight w:val="0"/>
          <w:marTop w:val="0"/>
          <w:marBottom w:val="0"/>
          <w:divBdr>
            <w:top w:val="none" w:sz="0" w:space="0" w:color="auto"/>
            <w:left w:val="none" w:sz="0" w:space="0" w:color="auto"/>
            <w:bottom w:val="none" w:sz="0" w:space="0" w:color="auto"/>
            <w:right w:val="none" w:sz="0" w:space="0" w:color="auto"/>
          </w:divBdr>
        </w:div>
        <w:div w:id="109983398">
          <w:marLeft w:val="0"/>
          <w:marRight w:val="0"/>
          <w:marTop w:val="0"/>
          <w:marBottom w:val="0"/>
          <w:divBdr>
            <w:top w:val="none" w:sz="0" w:space="0" w:color="auto"/>
            <w:left w:val="none" w:sz="0" w:space="0" w:color="auto"/>
            <w:bottom w:val="none" w:sz="0" w:space="0" w:color="auto"/>
            <w:right w:val="none" w:sz="0" w:space="0" w:color="auto"/>
          </w:divBdr>
        </w:div>
        <w:div w:id="654727869">
          <w:marLeft w:val="0"/>
          <w:marRight w:val="0"/>
          <w:marTop w:val="0"/>
          <w:marBottom w:val="0"/>
          <w:divBdr>
            <w:top w:val="none" w:sz="0" w:space="0" w:color="auto"/>
            <w:left w:val="none" w:sz="0" w:space="0" w:color="auto"/>
            <w:bottom w:val="none" w:sz="0" w:space="0" w:color="auto"/>
            <w:right w:val="none" w:sz="0" w:space="0" w:color="auto"/>
          </w:divBdr>
        </w:div>
        <w:div w:id="701132549">
          <w:marLeft w:val="0"/>
          <w:marRight w:val="0"/>
          <w:marTop w:val="0"/>
          <w:marBottom w:val="0"/>
          <w:divBdr>
            <w:top w:val="none" w:sz="0" w:space="0" w:color="auto"/>
            <w:left w:val="none" w:sz="0" w:space="0" w:color="auto"/>
            <w:bottom w:val="none" w:sz="0" w:space="0" w:color="auto"/>
            <w:right w:val="none" w:sz="0" w:space="0" w:color="auto"/>
          </w:divBdr>
        </w:div>
        <w:div w:id="1042292464">
          <w:marLeft w:val="0"/>
          <w:marRight w:val="0"/>
          <w:marTop w:val="0"/>
          <w:marBottom w:val="0"/>
          <w:divBdr>
            <w:top w:val="none" w:sz="0" w:space="0" w:color="auto"/>
            <w:left w:val="none" w:sz="0" w:space="0" w:color="auto"/>
            <w:bottom w:val="none" w:sz="0" w:space="0" w:color="auto"/>
            <w:right w:val="none" w:sz="0" w:space="0" w:color="auto"/>
          </w:divBdr>
        </w:div>
        <w:div w:id="1540555419">
          <w:marLeft w:val="0"/>
          <w:marRight w:val="0"/>
          <w:marTop w:val="0"/>
          <w:marBottom w:val="0"/>
          <w:divBdr>
            <w:top w:val="none" w:sz="0" w:space="0" w:color="auto"/>
            <w:left w:val="none" w:sz="0" w:space="0" w:color="auto"/>
            <w:bottom w:val="none" w:sz="0" w:space="0" w:color="auto"/>
            <w:right w:val="none" w:sz="0" w:space="0" w:color="auto"/>
          </w:divBdr>
        </w:div>
        <w:div w:id="2097943514">
          <w:marLeft w:val="0"/>
          <w:marRight w:val="0"/>
          <w:marTop w:val="0"/>
          <w:marBottom w:val="0"/>
          <w:divBdr>
            <w:top w:val="none" w:sz="0" w:space="0" w:color="auto"/>
            <w:left w:val="none" w:sz="0" w:space="0" w:color="auto"/>
            <w:bottom w:val="none" w:sz="0" w:space="0" w:color="auto"/>
            <w:right w:val="none" w:sz="0" w:space="0" w:color="auto"/>
          </w:divBdr>
        </w:div>
        <w:div w:id="385646319">
          <w:marLeft w:val="0"/>
          <w:marRight w:val="0"/>
          <w:marTop w:val="0"/>
          <w:marBottom w:val="0"/>
          <w:divBdr>
            <w:top w:val="none" w:sz="0" w:space="0" w:color="auto"/>
            <w:left w:val="none" w:sz="0" w:space="0" w:color="auto"/>
            <w:bottom w:val="none" w:sz="0" w:space="0" w:color="auto"/>
            <w:right w:val="none" w:sz="0" w:space="0" w:color="auto"/>
          </w:divBdr>
        </w:div>
        <w:div w:id="1007485269">
          <w:marLeft w:val="0"/>
          <w:marRight w:val="0"/>
          <w:marTop w:val="0"/>
          <w:marBottom w:val="0"/>
          <w:divBdr>
            <w:top w:val="none" w:sz="0" w:space="0" w:color="auto"/>
            <w:left w:val="none" w:sz="0" w:space="0" w:color="auto"/>
            <w:bottom w:val="none" w:sz="0" w:space="0" w:color="auto"/>
            <w:right w:val="none" w:sz="0" w:space="0" w:color="auto"/>
          </w:divBdr>
        </w:div>
        <w:div w:id="318852655">
          <w:marLeft w:val="0"/>
          <w:marRight w:val="0"/>
          <w:marTop w:val="0"/>
          <w:marBottom w:val="0"/>
          <w:divBdr>
            <w:top w:val="none" w:sz="0" w:space="0" w:color="auto"/>
            <w:left w:val="none" w:sz="0" w:space="0" w:color="auto"/>
            <w:bottom w:val="none" w:sz="0" w:space="0" w:color="auto"/>
            <w:right w:val="none" w:sz="0" w:space="0" w:color="auto"/>
          </w:divBdr>
        </w:div>
        <w:div w:id="1958827264">
          <w:marLeft w:val="0"/>
          <w:marRight w:val="0"/>
          <w:marTop w:val="0"/>
          <w:marBottom w:val="0"/>
          <w:divBdr>
            <w:top w:val="none" w:sz="0" w:space="0" w:color="auto"/>
            <w:left w:val="none" w:sz="0" w:space="0" w:color="auto"/>
            <w:bottom w:val="none" w:sz="0" w:space="0" w:color="auto"/>
            <w:right w:val="none" w:sz="0" w:space="0" w:color="auto"/>
          </w:divBdr>
        </w:div>
        <w:div w:id="172574712">
          <w:marLeft w:val="0"/>
          <w:marRight w:val="0"/>
          <w:marTop w:val="0"/>
          <w:marBottom w:val="0"/>
          <w:divBdr>
            <w:top w:val="none" w:sz="0" w:space="0" w:color="auto"/>
            <w:left w:val="none" w:sz="0" w:space="0" w:color="auto"/>
            <w:bottom w:val="none" w:sz="0" w:space="0" w:color="auto"/>
            <w:right w:val="none" w:sz="0" w:space="0" w:color="auto"/>
          </w:divBdr>
        </w:div>
        <w:div w:id="205407957">
          <w:marLeft w:val="0"/>
          <w:marRight w:val="0"/>
          <w:marTop w:val="0"/>
          <w:marBottom w:val="0"/>
          <w:divBdr>
            <w:top w:val="none" w:sz="0" w:space="0" w:color="auto"/>
            <w:left w:val="none" w:sz="0" w:space="0" w:color="auto"/>
            <w:bottom w:val="none" w:sz="0" w:space="0" w:color="auto"/>
            <w:right w:val="none" w:sz="0" w:space="0" w:color="auto"/>
          </w:divBdr>
        </w:div>
        <w:div w:id="60518601">
          <w:marLeft w:val="0"/>
          <w:marRight w:val="0"/>
          <w:marTop w:val="0"/>
          <w:marBottom w:val="0"/>
          <w:divBdr>
            <w:top w:val="none" w:sz="0" w:space="0" w:color="auto"/>
            <w:left w:val="none" w:sz="0" w:space="0" w:color="auto"/>
            <w:bottom w:val="none" w:sz="0" w:space="0" w:color="auto"/>
            <w:right w:val="none" w:sz="0" w:space="0" w:color="auto"/>
          </w:divBdr>
        </w:div>
        <w:div w:id="2051030066">
          <w:marLeft w:val="0"/>
          <w:marRight w:val="0"/>
          <w:marTop w:val="0"/>
          <w:marBottom w:val="0"/>
          <w:divBdr>
            <w:top w:val="none" w:sz="0" w:space="0" w:color="auto"/>
            <w:left w:val="none" w:sz="0" w:space="0" w:color="auto"/>
            <w:bottom w:val="none" w:sz="0" w:space="0" w:color="auto"/>
            <w:right w:val="none" w:sz="0" w:space="0" w:color="auto"/>
          </w:divBdr>
        </w:div>
        <w:div w:id="1875538326">
          <w:marLeft w:val="0"/>
          <w:marRight w:val="0"/>
          <w:marTop w:val="0"/>
          <w:marBottom w:val="0"/>
          <w:divBdr>
            <w:top w:val="none" w:sz="0" w:space="0" w:color="auto"/>
            <w:left w:val="none" w:sz="0" w:space="0" w:color="auto"/>
            <w:bottom w:val="none" w:sz="0" w:space="0" w:color="auto"/>
            <w:right w:val="none" w:sz="0" w:space="0" w:color="auto"/>
          </w:divBdr>
        </w:div>
        <w:div w:id="1092582406">
          <w:marLeft w:val="0"/>
          <w:marRight w:val="0"/>
          <w:marTop w:val="0"/>
          <w:marBottom w:val="0"/>
          <w:divBdr>
            <w:top w:val="none" w:sz="0" w:space="0" w:color="auto"/>
            <w:left w:val="none" w:sz="0" w:space="0" w:color="auto"/>
            <w:bottom w:val="none" w:sz="0" w:space="0" w:color="auto"/>
            <w:right w:val="none" w:sz="0" w:space="0" w:color="auto"/>
          </w:divBdr>
        </w:div>
        <w:div w:id="312107785">
          <w:marLeft w:val="0"/>
          <w:marRight w:val="0"/>
          <w:marTop w:val="0"/>
          <w:marBottom w:val="0"/>
          <w:divBdr>
            <w:top w:val="none" w:sz="0" w:space="0" w:color="auto"/>
            <w:left w:val="none" w:sz="0" w:space="0" w:color="auto"/>
            <w:bottom w:val="none" w:sz="0" w:space="0" w:color="auto"/>
            <w:right w:val="none" w:sz="0" w:space="0" w:color="auto"/>
          </w:divBdr>
        </w:div>
        <w:div w:id="41443421">
          <w:marLeft w:val="0"/>
          <w:marRight w:val="0"/>
          <w:marTop w:val="0"/>
          <w:marBottom w:val="0"/>
          <w:divBdr>
            <w:top w:val="none" w:sz="0" w:space="0" w:color="auto"/>
            <w:left w:val="none" w:sz="0" w:space="0" w:color="auto"/>
            <w:bottom w:val="none" w:sz="0" w:space="0" w:color="auto"/>
            <w:right w:val="none" w:sz="0" w:space="0" w:color="auto"/>
          </w:divBdr>
        </w:div>
        <w:div w:id="1974095415">
          <w:marLeft w:val="0"/>
          <w:marRight w:val="0"/>
          <w:marTop w:val="0"/>
          <w:marBottom w:val="0"/>
          <w:divBdr>
            <w:top w:val="none" w:sz="0" w:space="0" w:color="auto"/>
            <w:left w:val="none" w:sz="0" w:space="0" w:color="auto"/>
            <w:bottom w:val="none" w:sz="0" w:space="0" w:color="auto"/>
            <w:right w:val="none" w:sz="0" w:space="0" w:color="auto"/>
          </w:divBdr>
        </w:div>
        <w:div w:id="841092211">
          <w:marLeft w:val="0"/>
          <w:marRight w:val="0"/>
          <w:marTop w:val="0"/>
          <w:marBottom w:val="0"/>
          <w:divBdr>
            <w:top w:val="none" w:sz="0" w:space="0" w:color="auto"/>
            <w:left w:val="none" w:sz="0" w:space="0" w:color="auto"/>
            <w:bottom w:val="none" w:sz="0" w:space="0" w:color="auto"/>
            <w:right w:val="none" w:sz="0" w:space="0" w:color="auto"/>
          </w:divBdr>
        </w:div>
        <w:div w:id="888691006">
          <w:marLeft w:val="0"/>
          <w:marRight w:val="0"/>
          <w:marTop w:val="0"/>
          <w:marBottom w:val="0"/>
          <w:divBdr>
            <w:top w:val="none" w:sz="0" w:space="0" w:color="auto"/>
            <w:left w:val="none" w:sz="0" w:space="0" w:color="auto"/>
            <w:bottom w:val="none" w:sz="0" w:space="0" w:color="auto"/>
            <w:right w:val="none" w:sz="0" w:space="0" w:color="auto"/>
          </w:divBdr>
        </w:div>
        <w:div w:id="1210147579">
          <w:marLeft w:val="0"/>
          <w:marRight w:val="0"/>
          <w:marTop w:val="0"/>
          <w:marBottom w:val="0"/>
          <w:divBdr>
            <w:top w:val="none" w:sz="0" w:space="0" w:color="auto"/>
            <w:left w:val="none" w:sz="0" w:space="0" w:color="auto"/>
            <w:bottom w:val="none" w:sz="0" w:space="0" w:color="auto"/>
            <w:right w:val="none" w:sz="0" w:space="0" w:color="auto"/>
          </w:divBdr>
        </w:div>
        <w:div w:id="1278030332">
          <w:marLeft w:val="0"/>
          <w:marRight w:val="0"/>
          <w:marTop w:val="0"/>
          <w:marBottom w:val="0"/>
          <w:divBdr>
            <w:top w:val="none" w:sz="0" w:space="0" w:color="auto"/>
            <w:left w:val="none" w:sz="0" w:space="0" w:color="auto"/>
            <w:bottom w:val="none" w:sz="0" w:space="0" w:color="auto"/>
            <w:right w:val="none" w:sz="0" w:space="0" w:color="auto"/>
          </w:divBdr>
        </w:div>
        <w:div w:id="831680682">
          <w:marLeft w:val="0"/>
          <w:marRight w:val="0"/>
          <w:marTop w:val="0"/>
          <w:marBottom w:val="0"/>
          <w:divBdr>
            <w:top w:val="none" w:sz="0" w:space="0" w:color="auto"/>
            <w:left w:val="none" w:sz="0" w:space="0" w:color="auto"/>
            <w:bottom w:val="none" w:sz="0" w:space="0" w:color="auto"/>
            <w:right w:val="none" w:sz="0" w:space="0" w:color="auto"/>
          </w:divBdr>
        </w:div>
        <w:div w:id="1659915222">
          <w:marLeft w:val="0"/>
          <w:marRight w:val="0"/>
          <w:marTop w:val="0"/>
          <w:marBottom w:val="0"/>
          <w:divBdr>
            <w:top w:val="none" w:sz="0" w:space="0" w:color="auto"/>
            <w:left w:val="none" w:sz="0" w:space="0" w:color="auto"/>
            <w:bottom w:val="none" w:sz="0" w:space="0" w:color="auto"/>
            <w:right w:val="none" w:sz="0" w:space="0" w:color="auto"/>
          </w:divBdr>
        </w:div>
        <w:div w:id="2026980919">
          <w:marLeft w:val="0"/>
          <w:marRight w:val="0"/>
          <w:marTop w:val="0"/>
          <w:marBottom w:val="0"/>
          <w:divBdr>
            <w:top w:val="none" w:sz="0" w:space="0" w:color="auto"/>
            <w:left w:val="none" w:sz="0" w:space="0" w:color="auto"/>
            <w:bottom w:val="none" w:sz="0" w:space="0" w:color="auto"/>
            <w:right w:val="none" w:sz="0" w:space="0" w:color="auto"/>
          </w:divBdr>
        </w:div>
        <w:div w:id="1245988232">
          <w:marLeft w:val="0"/>
          <w:marRight w:val="0"/>
          <w:marTop w:val="0"/>
          <w:marBottom w:val="0"/>
          <w:divBdr>
            <w:top w:val="none" w:sz="0" w:space="0" w:color="auto"/>
            <w:left w:val="none" w:sz="0" w:space="0" w:color="auto"/>
            <w:bottom w:val="none" w:sz="0" w:space="0" w:color="auto"/>
            <w:right w:val="none" w:sz="0" w:space="0" w:color="auto"/>
          </w:divBdr>
        </w:div>
        <w:div w:id="173617135">
          <w:marLeft w:val="0"/>
          <w:marRight w:val="0"/>
          <w:marTop w:val="0"/>
          <w:marBottom w:val="0"/>
          <w:divBdr>
            <w:top w:val="none" w:sz="0" w:space="0" w:color="auto"/>
            <w:left w:val="none" w:sz="0" w:space="0" w:color="auto"/>
            <w:bottom w:val="none" w:sz="0" w:space="0" w:color="auto"/>
            <w:right w:val="none" w:sz="0" w:space="0" w:color="auto"/>
          </w:divBdr>
        </w:div>
        <w:div w:id="1787888126">
          <w:marLeft w:val="0"/>
          <w:marRight w:val="0"/>
          <w:marTop w:val="0"/>
          <w:marBottom w:val="0"/>
          <w:divBdr>
            <w:top w:val="none" w:sz="0" w:space="0" w:color="auto"/>
            <w:left w:val="none" w:sz="0" w:space="0" w:color="auto"/>
            <w:bottom w:val="none" w:sz="0" w:space="0" w:color="auto"/>
            <w:right w:val="none" w:sz="0" w:space="0" w:color="auto"/>
          </w:divBdr>
        </w:div>
        <w:div w:id="1747146779">
          <w:marLeft w:val="0"/>
          <w:marRight w:val="0"/>
          <w:marTop w:val="0"/>
          <w:marBottom w:val="0"/>
          <w:divBdr>
            <w:top w:val="none" w:sz="0" w:space="0" w:color="auto"/>
            <w:left w:val="none" w:sz="0" w:space="0" w:color="auto"/>
            <w:bottom w:val="none" w:sz="0" w:space="0" w:color="auto"/>
            <w:right w:val="none" w:sz="0" w:space="0" w:color="auto"/>
          </w:divBdr>
        </w:div>
        <w:div w:id="594630202">
          <w:marLeft w:val="0"/>
          <w:marRight w:val="0"/>
          <w:marTop w:val="0"/>
          <w:marBottom w:val="0"/>
          <w:divBdr>
            <w:top w:val="none" w:sz="0" w:space="0" w:color="auto"/>
            <w:left w:val="none" w:sz="0" w:space="0" w:color="auto"/>
            <w:bottom w:val="none" w:sz="0" w:space="0" w:color="auto"/>
            <w:right w:val="none" w:sz="0" w:space="0" w:color="auto"/>
          </w:divBdr>
        </w:div>
        <w:div w:id="295256786">
          <w:marLeft w:val="0"/>
          <w:marRight w:val="0"/>
          <w:marTop w:val="0"/>
          <w:marBottom w:val="0"/>
          <w:divBdr>
            <w:top w:val="none" w:sz="0" w:space="0" w:color="auto"/>
            <w:left w:val="none" w:sz="0" w:space="0" w:color="auto"/>
            <w:bottom w:val="none" w:sz="0" w:space="0" w:color="auto"/>
            <w:right w:val="none" w:sz="0" w:space="0" w:color="auto"/>
          </w:divBdr>
        </w:div>
        <w:div w:id="442269541">
          <w:marLeft w:val="0"/>
          <w:marRight w:val="0"/>
          <w:marTop w:val="0"/>
          <w:marBottom w:val="0"/>
          <w:divBdr>
            <w:top w:val="none" w:sz="0" w:space="0" w:color="auto"/>
            <w:left w:val="none" w:sz="0" w:space="0" w:color="auto"/>
            <w:bottom w:val="none" w:sz="0" w:space="0" w:color="auto"/>
            <w:right w:val="none" w:sz="0" w:space="0" w:color="auto"/>
          </w:divBdr>
        </w:div>
        <w:div w:id="2044093252">
          <w:marLeft w:val="0"/>
          <w:marRight w:val="0"/>
          <w:marTop w:val="0"/>
          <w:marBottom w:val="0"/>
          <w:divBdr>
            <w:top w:val="none" w:sz="0" w:space="0" w:color="auto"/>
            <w:left w:val="none" w:sz="0" w:space="0" w:color="auto"/>
            <w:bottom w:val="none" w:sz="0" w:space="0" w:color="auto"/>
            <w:right w:val="none" w:sz="0" w:space="0" w:color="auto"/>
          </w:divBdr>
        </w:div>
        <w:div w:id="1279681914">
          <w:marLeft w:val="0"/>
          <w:marRight w:val="0"/>
          <w:marTop w:val="0"/>
          <w:marBottom w:val="0"/>
          <w:divBdr>
            <w:top w:val="none" w:sz="0" w:space="0" w:color="auto"/>
            <w:left w:val="none" w:sz="0" w:space="0" w:color="auto"/>
            <w:bottom w:val="none" w:sz="0" w:space="0" w:color="auto"/>
            <w:right w:val="none" w:sz="0" w:space="0" w:color="auto"/>
          </w:divBdr>
        </w:div>
        <w:div w:id="443351443">
          <w:marLeft w:val="0"/>
          <w:marRight w:val="0"/>
          <w:marTop w:val="0"/>
          <w:marBottom w:val="0"/>
          <w:divBdr>
            <w:top w:val="none" w:sz="0" w:space="0" w:color="auto"/>
            <w:left w:val="none" w:sz="0" w:space="0" w:color="auto"/>
            <w:bottom w:val="none" w:sz="0" w:space="0" w:color="auto"/>
            <w:right w:val="none" w:sz="0" w:space="0" w:color="auto"/>
          </w:divBdr>
        </w:div>
        <w:div w:id="1931506729">
          <w:marLeft w:val="0"/>
          <w:marRight w:val="0"/>
          <w:marTop w:val="0"/>
          <w:marBottom w:val="0"/>
          <w:divBdr>
            <w:top w:val="none" w:sz="0" w:space="0" w:color="auto"/>
            <w:left w:val="none" w:sz="0" w:space="0" w:color="auto"/>
            <w:bottom w:val="none" w:sz="0" w:space="0" w:color="auto"/>
            <w:right w:val="none" w:sz="0" w:space="0" w:color="auto"/>
          </w:divBdr>
        </w:div>
        <w:div w:id="1794445756">
          <w:marLeft w:val="0"/>
          <w:marRight w:val="0"/>
          <w:marTop w:val="0"/>
          <w:marBottom w:val="0"/>
          <w:divBdr>
            <w:top w:val="none" w:sz="0" w:space="0" w:color="auto"/>
            <w:left w:val="none" w:sz="0" w:space="0" w:color="auto"/>
            <w:bottom w:val="none" w:sz="0" w:space="0" w:color="auto"/>
            <w:right w:val="none" w:sz="0" w:space="0" w:color="auto"/>
          </w:divBdr>
        </w:div>
        <w:div w:id="1743793018">
          <w:marLeft w:val="0"/>
          <w:marRight w:val="0"/>
          <w:marTop w:val="0"/>
          <w:marBottom w:val="0"/>
          <w:divBdr>
            <w:top w:val="none" w:sz="0" w:space="0" w:color="auto"/>
            <w:left w:val="none" w:sz="0" w:space="0" w:color="auto"/>
            <w:bottom w:val="none" w:sz="0" w:space="0" w:color="auto"/>
            <w:right w:val="none" w:sz="0" w:space="0" w:color="auto"/>
          </w:divBdr>
        </w:div>
        <w:div w:id="52434072">
          <w:marLeft w:val="0"/>
          <w:marRight w:val="0"/>
          <w:marTop w:val="0"/>
          <w:marBottom w:val="0"/>
          <w:divBdr>
            <w:top w:val="none" w:sz="0" w:space="0" w:color="auto"/>
            <w:left w:val="none" w:sz="0" w:space="0" w:color="auto"/>
            <w:bottom w:val="none" w:sz="0" w:space="0" w:color="auto"/>
            <w:right w:val="none" w:sz="0" w:space="0" w:color="auto"/>
          </w:divBdr>
        </w:div>
        <w:div w:id="136655390">
          <w:marLeft w:val="0"/>
          <w:marRight w:val="0"/>
          <w:marTop w:val="0"/>
          <w:marBottom w:val="0"/>
          <w:divBdr>
            <w:top w:val="none" w:sz="0" w:space="0" w:color="auto"/>
            <w:left w:val="none" w:sz="0" w:space="0" w:color="auto"/>
            <w:bottom w:val="none" w:sz="0" w:space="0" w:color="auto"/>
            <w:right w:val="none" w:sz="0" w:space="0" w:color="auto"/>
          </w:divBdr>
        </w:div>
        <w:div w:id="802624465">
          <w:marLeft w:val="0"/>
          <w:marRight w:val="0"/>
          <w:marTop w:val="0"/>
          <w:marBottom w:val="0"/>
          <w:divBdr>
            <w:top w:val="none" w:sz="0" w:space="0" w:color="auto"/>
            <w:left w:val="none" w:sz="0" w:space="0" w:color="auto"/>
            <w:bottom w:val="none" w:sz="0" w:space="0" w:color="auto"/>
            <w:right w:val="none" w:sz="0" w:space="0" w:color="auto"/>
          </w:divBdr>
        </w:div>
        <w:div w:id="995379539">
          <w:marLeft w:val="0"/>
          <w:marRight w:val="0"/>
          <w:marTop w:val="0"/>
          <w:marBottom w:val="0"/>
          <w:divBdr>
            <w:top w:val="none" w:sz="0" w:space="0" w:color="auto"/>
            <w:left w:val="none" w:sz="0" w:space="0" w:color="auto"/>
            <w:bottom w:val="none" w:sz="0" w:space="0" w:color="auto"/>
            <w:right w:val="none" w:sz="0" w:space="0" w:color="auto"/>
          </w:divBdr>
        </w:div>
        <w:div w:id="229736047">
          <w:marLeft w:val="0"/>
          <w:marRight w:val="0"/>
          <w:marTop w:val="0"/>
          <w:marBottom w:val="0"/>
          <w:divBdr>
            <w:top w:val="none" w:sz="0" w:space="0" w:color="auto"/>
            <w:left w:val="none" w:sz="0" w:space="0" w:color="auto"/>
            <w:bottom w:val="none" w:sz="0" w:space="0" w:color="auto"/>
            <w:right w:val="none" w:sz="0" w:space="0" w:color="auto"/>
          </w:divBdr>
        </w:div>
        <w:div w:id="493911272">
          <w:marLeft w:val="0"/>
          <w:marRight w:val="0"/>
          <w:marTop w:val="0"/>
          <w:marBottom w:val="0"/>
          <w:divBdr>
            <w:top w:val="none" w:sz="0" w:space="0" w:color="auto"/>
            <w:left w:val="none" w:sz="0" w:space="0" w:color="auto"/>
            <w:bottom w:val="none" w:sz="0" w:space="0" w:color="auto"/>
            <w:right w:val="none" w:sz="0" w:space="0" w:color="auto"/>
          </w:divBdr>
        </w:div>
        <w:div w:id="84612200">
          <w:marLeft w:val="0"/>
          <w:marRight w:val="0"/>
          <w:marTop w:val="0"/>
          <w:marBottom w:val="0"/>
          <w:divBdr>
            <w:top w:val="none" w:sz="0" w:space="0" w:color="auto"/>
            <w:left w:val="none" w:sz="0" w:space="0" w:color="auto"/>
            <w:bottom w:val="none" w:sz="0" w:space="0" w:color="auto"/>
            <w:right w:val="none" w:sz="0" w:space="0" w:color="auto"/>
          </w:divBdr>
        </w:div>
        <w:div w:id="2044406257">
          <w:marLeft w:val="0"/>
          <w:marRight w:val="0"/>
          <w:marTop w:val="0"/>
          <w:marBottom w:val="0"/>
          <w:divBdr>
            <w:top w:val="none" w:sz="0" w:space="0" w:color="auto"/>
            <w:left w:val="none" w:sz="0" w:space="0" w:color="auto"/>
            <w:bottom w:val="none" w:sz="0" w:space="0" w:color="auto"/>
            <w:right w:val="none" w:sz="0" w:space="0" w:color="auto"/>
          </w:divBdr>
        </w:div>
        <w:div w:id="80682194">
          <w:marLeft w:val="0"/>
          <w:marRight w:val="0"/>
          <w:marTop w:val="0"/>
          <w:marBottom w:val="0"/>
          <w:divBdr>
            <w:top w:val="none" w:sz="0" w:space="0" w:color="auto"/>
            <w:left w:val="none" w:sz="0" w:space="0" w:color="auto"/>
            <w:bottom w:val="none" w:sz="0" w:space="0" w:color="auto"/>
            <w:right w:val="none" w:sz="0" w:space="0" w:color="auto"/>
          </w:divBdr>
        </w:div>
        <w:div w:id="656957709">
          <w:marLeft w:val="0"/>
          <w:marRight w:val="0"/>
          <w:marTop w:val="0"/>
          <w:marBottom w:val="0"/>
          <w:divBdr>
            <w:top w:val="none" w:sz="0" w:space="0" w:color="auto"/>
            <w:left w:val="none" w:sz="0" w:space="0" w:color="auto"/>
            <w:bottom w:val="none" w:sz="0" w:space="0" w:color="auto"/>
            <w:right w:val="none" w:sz="0" w:space="0" w:color="auto"/>
          </w:divBdr>
        </w:div>
        <w:div w:id="1234510759">
          <w:marLeft w:val="0"/>
          <w:marRight w:val="0"/>
          <w:marTop w:val="0"/>
          <w:marBottom w:val="0"/>
          <w:divBdr>
            <w:top w:val="none" w:sz="0" w:space="0" w:color="auto"/>
            <w:left w:val="none" w:sz="0" w:space="0" w:color="auto"/>
            <w:bottom w:val="none" w:sz="0" w:space="0" w:color="auto"/>
            <w:right w:val="none" w:sz="0" w:space="0" w:color="auto"/>
          </w:divBdr>
        </w:div>
        <w:div w:id="1266772685">
          <w:marLeft w:val="0"/>
          <w:marRight w:val="0"/>
          <w:marTop w:val="0"/>
          <w:marBottom w:val="0"/>
          <w:divBdr>
            <w:top w:val="none" w:sz="0" w:space="0" w:color="auto"/>
            <w:left w:val="none" w:sz="0" w:space="0" w:color="auto"/>
            <w:bottom w:val="none" w:sz="0" w:space="0" w:color="auto"/>
            <w:right w:val="none" w:sz="0" w:space="0" w:color="auto"/>
          </w:divBdr>
        </w:div>
        <w:div w:id="1731229962">
          <w:marLeft w:val="0"/>
          <w:marRight w:val="0"/>
          <w:marTop w:val="0"/>
          <w:marBottom w:val="0"/>
          <w:divBdr>
            <w:top w:val="none" w:sz="0" w:space="0" w:color="auto"/>
            <w:left w:val="none" w:sz="0" w:space="0" w:color="auto"/>
            <w:bottom w:val="none" w:sz="0" w:space="0" w:color="auto"/>
            <w:right w:val="none" w:sz="0" w:space="0" w:color="auto"/>
          </w:divBdr>
        </w:div>
        <w:div w:id="239409987">
          <w:marLeft w:val="0"/>
          <w:marRight w:val="0"/>
          <w:marTop w:val="0"/>
          <w:marBottom w:val="0"/>
          <w:divBdr>
            <w:top w:val="none" w:sz="0" w:space="0" w:color="auto"/>
            <w:left w:val="none" w:sz="0" w:space="0" w:color="auto"/>
            <w:bottom w:val="none" w:sz="0" w:space="0" w:color="auto"/>
            <w:right w:val="none" w:sz="0" w:space="0" w:color="auto"/>
          </w:divBdr>
        </w:div>
        <w:div w:id="1912034995">
          <w:marLeft w:val="0"/>
          <w:marRight w:val="0"/>
          <w:marTop w:val="0"/>
          <w:marBottom w:val="0"/>
          <w:divBdr>
            <w:top w:val="none" w:sz="0" w:space="0" w:color="auto"/>
            <w:left w:val="none" w:sz="0" w:space="0" w:color="auto"/>
            <w:bottom w:val="none" w:sz="0" w:space="0" w:color="auto"/>
            <w:right w:val="none" w:sz="0" w:space="0" w:color="auto"/>
          </w:divBdr>
        </w:div>
        <w:div w:id="1157769215">
          <w:marLeft w:val="0"/>
          <w:marRight w:val="0"/>
          <w:marTop w:val="0"/>
          <w:marBottom w:val="0"/>
          <w:divBdr>
            <w:top w:val="none" w:sz="0" w:space="0" w:color="auto"/>
            <w:left w:val="none" w:sz="0" w:space="0" w:color="auto"/>
            <w:bottom w:val="none" w:sz="0" w:space="0" w:color="auto"/>
            <w:right w:val="none" w:sz="0" w:space="0" w:color="auto"/>
          </w:divBdr>
        </w:div>
        <w:div w:id="2050910247">
          <w:marLeft w:val="0"/>
          <w:marRight w:val="0"/>
          <w:marTop w:val="0"/>
          <w:marBottom w:val="0"/>
          <w:divBdr>
            <w:top w:val="none" w:sz="0" w:space="0" w:color="auto"/>
            <w:left w:val="none" w:sz="0" w:space="0" w:color="auto"/>
            <w:bottom w:val="none" w:sz="0" w:space="0" w:color="auto"/>
            <w:right w:val="none" w:sz="0" w:space="0" w:color="auto"/>
          </w:divBdr>
        </w:div>
        <w:div w:id="1251088976">
          <w:marLeft w:val="0"/>
          <w:marRight w:val="0"/>
          <w:marTop w:val="0"/>
          <w:marBottom w:val="0"/>
          <w:divBdr>
            <w:top w:val="none" w:sz="0" w:space="0" w:color="auto"/>
            <w:left w:val="none" w:sz="0" w:space="0" w:color="auto"/>
            <w:bottom w:val="none" w:sz="0" w:space="0" w:color="auto"/>
            <w:right w:val="none" w:sz="0" w:space="0" w:color="auto"/>
          </w:divBdr>
        </w:div>
        <w:div w:id="3552049">
          <w:marLeft w:val="0"/>
          <w:marRight w:val="0"/>
          <w:marTop w:val="0"/>
          <w:marBottom w:val="0"/>
          <w:divBdr>
            <w:top w:val="none" w:sz="0" w:space="0" w:color="auto"/>
            <w:left w:val="none" w:sz="0" w:space="0" w:color="auto"/>
            <w:bottom w:val="none" w:sz="0" w:space="0" w:color="auto"/>
            <w:right w:val="none" w:sz="0" w:space="0" w:color="auto"/>
          </w:divBdr>
        </w:div>
        <w:div w:id="1875340480">
          <w:marLeft w:val="0"/>
          <w:marRight w:val="0"/>
          <w:marTop w:val="0"/>
          <w:marBottom w:val="0"/>
          <w:divBdr>
            <w:top w:val="none" w:sz="0" w:space="0" w:color="auto"/>
            <w:left w:val="none" w:sz="0" w:space="0" w:color="auto"/>
            <w:bottom w:val="none" w:sz="0" w:space="0" w:color="auto"/>
            <w:right w:val="none" w:sz="0" w:space="0" w:color="auto"/>
          </w:divBdr>
        </w:div>
        <w:div w:id="813372942">
          <w:marLeft w:val="0"/>
          <w:marRight w:val="0"/>
          <w:marTop w:val="0"/>
          <w:marBottom w:val="0"/>
          <w:divBdr>
            <w:top w:val="none" w:sz="0" w:space="0" w:color="auto"/>
            <w:left w:val="none" w:sz="0" w:space="0" w:color="auto"/>
            <w:bottom w:val="none" w:sz="0" w:space="0" w:color="auto"/>
            <w:right w:val="none" w:sz="0" w:space="0" w:color="auto"/>
          </w:divBdr>
        </w:div>
        <w:div w:id="696083250">
          <w:marLeft w:val="0"/>
          <w:marRight w:val="0"/>
          <w:marTop w:val="0"/>
          <w:marBottom w:val="0"/>
          <w:divBdr>
            <w:top w:val="none" w:sz="0" w:space="0" w:color="auto"/>
            <w:left w:val="none" w:sz="0" w:space="0" w:color="auto"/>
            <w:bottom w:val="none" w:sz="0" w:space="0" w:color="auto"/>
            <w:right w:val="none" w:sz="0" w:space="0" w:color="auto"/>
          </w:divBdr>
        </w:div>
        <w:div w:id="467550829">
          <w:marLeft w:val="0"/>
          <w:marRight w:val="0"/>
          <w:marTop w:val="0"/>
          <w:marBottom w:val="0"/>
          <w:divBdr>
            <w:top w:val="none" w:sz="0" w:space="0" w:color="auto"/>
            <w:left w:val="none" w:sz="0" w:space="0" w:color="auto"/>
            <w:bottom w:val="none" w:sz="0" w:space="0" w:color="auto"/>
            <w:right w:val="none" w:sz="0" w:space="0" w:color="auto"/>
          </w:divBdr>
        </w:div>
        <w:div w:id="1761100623">
          <w:marLeft w:val="0"/>
          <w:marRight w:val="0"/>
          <w:marTop w:val="0"/>
          <w:marBottom w:val="0"/>
          <w:divBdr>
            <w:top w:val="none" w:sz="0" w:space="0" w:color="auto"/>
            <w:left w:val="none" w:sz="0" w:space="0" w:color="auto"/>
            <w:bottom w:val="none" w:sz="0" w:space="0" w:color="auto"/>
            <w:right w:val="none" w:sz="0" w:space="0" w:color="auto"/>
          </w:divBdr>
        </w:div>
        <w:div w:id="1206984781">
          <w:marLeft w:val="0"/>
          <w:marRight w:val="0"/>
          <w:marTop w:val="0"/>
          <w:marBottom w:val="0"/>
          <w:divBdr>
            <w:top w:val="none" w:sz="0" w:space="0" w:color="auto"/>
            <w:left w:val="none" w:sz="0" w:space="0" w:color="auto"/>
            <w:bottom w:val="none" w:sz="0" w:space="0" w:color="auto"/>
            <w:right w:val="none" w:sz="0" w:space="0" w:color="auto"/>
          </w:divBdr>
        </w:div>
        <w:div w:id="1143622346">
          <w:marLeft w:val="0"/>
          <w:marRight w:val="0"/>
          <w:marTop w:val="0"/>
          <w:marBottom w:val="0"/>
          <w:divBdr>
            <w:top w:val="none" w:sz="0" w:space="0" w:color="auto"/>
            <w:left w:val="none" w:sz="0" w:space="0" w:color="auto"/>
            <w:bottom w:val="none" w:sz="0" w:space="0" w:color="auto"/>
            <w:right w:val="none" w:sz="0" w:space="0" w:color="auto"/>
          </w:divBdr>
        </w:div>
        <w:div w:id="1291936525">
          <w:marLeft w:val="0"/>
          <w:marRight w:val="0"/>
          <w:marTop w:val="0"/>
          <w:marBottom w:val="0"/>
          <w:divBdr>
            <w:top w:val="none" w:sz="0" w:space="0" w:color="auto"/>
            <w:left w:val="none" w:sz="0" w:space="0" w:color="auto"/>
            <w:bottom w:val="none" w:sz="0" w:space="0" w:color="auto"/>
            <w:right w:val="none" w:sz="0" w:space="0" w:color="auto"/>
          </w:divBdr>
        </w:div>
        <w:div w:id="154884443">
          <w:marLeft w:val="0"/>
          <w:marRight w:val="0"/>
          <w:marTop w:val="0"/>
          <w:marBottom w:val="0"/>
          <w:divBdr>
            <w:top w:val="none" w:sz="0" w:space="0" w:color="auto"/>
            <w:left w:val="none" w:sz="0" w:space="0" w:color="auto"/>
            <w:bottom w:val="none" w:sz="0" w:space="0" w:color="auto"/>
            <w:right w:val="none" w:sz="0" w:space="0" w:color="auto"/>
          </w:divBdr>
        </w:div>
        <w:div w:id="547956556">
          <w:marLeft w:val="0"/>
          <w:marRight w:val="0"/>
          <w:marTop w:val="0"/>
          <w:marBottom w:val="0"/>
          <w:divBdr>
            <w:top w:val="none" w:sz="0" w:space="0" w:color="auto"/>
            <w:left w:val="none" w:sz="0" w:space="0" w:color="auto"/>
            <w:bottom w:val="none" w:sz="0" w:space="0" w:color="auto"/>
            <w:right w:val="none" w:sz="0" w:space="0" w:color="auto"/>
          </w:divBdr>
        </w:div>
        <w:div w:id="307707194">
          <w:marLeft w:val="0"/>
          <w:marRight w:val="0"/>
          <w:marTop w:val="0"/>
          <w:marBottom w:val="0"/>
          <w:divBdr>
            <w:top w:val="none" w:sz="0" w:space="0" w:color="auto"/>
            <w:left w:val="none" w:sz="0" w:space="0" w:color="auto"/>
            <w:bottom w:val="none" w:sz="0" w:space="0" w:color="auto"/>
            <w:right w:val="none" w:sz="0" w:space="0" w:color="auto"/>
          </w:divBdr>
        </w:div>
        <w:div w:id="2141456478">
          <w:marLeft w:val="0"/>
          <w:marRight w:val="0"/>
          <w:marTop w:val="0"/>
          <w:marBottom w:val="0"/>
          <w:divBdr>
            <w:top w:val="none" w:sz="0" w:space="0" w:color="auto"/>
            <w:left w:val="none" w:sz="0" w:space="0" w:color="auto"/>
            <w:bottom w:val="none" w:sz="0" w:space="0" w:color="auto"/>
            <w:right w:val="none" w:sz="0" w:space="0" w:color="auto"/>
          </w:divBdr>
        </w:div>
        <w:div w:id="371150044">
          <w:marLeft w:val="0"/>
          <w:marRight w:val="0"/>
          <w:marTop w:val="0"/>
          <w:marBottom w:val="0"/>
          <w:divBdr>
            <w:top w:val="none" w:sz="0" w:space="0" w:color="auto"/>
            <w:left w:val="none" w:sz="0" w:space="0" w:color="auto"/>
            <w:bottom w:val="none" w:sz="0" w:space="0" w:color="auto"/>
            <w:right w:val="none" w:sz="0" w:space="0" w:color="auto"/>
          </w:divBdr>
        </w:div>
        <w:div w:id="1137262312">
          <w:marLeft w:val="0"/>
          <w:marRight w:val="0"/>
          <w:marTop w:val="0"/>
          <w:marBottom w:val="0"/>
          <w:divBdr>
            <w:top w:val="none" w:sz="0" w:space="0" w:color="auto"/>
            <w:left w:val="none" w:sz="0" w:space="0" w:color="auto"/>
            <w:bottom w:val="none" w:sz="0" w:space="0" w:color="auto"/>
            <w:right w:val="none" w:sz="0" w:space="0" w:color="auto"/>
          </w:divBdr>
        </w:div>
        <w:div w:id="1505436487">
          <w:marLeft w:val="0"/>
          <w:marRight w:val="0"/>
          <w:marTop w:val="0"/>
          <w:marBottom w:val="0"/>
          <w:divBdr>
            <w:top w:val="none" w:sz="0" w:space="0" w:color="auto"/>
            <w:left w:val="none" w:sz="0" w:space="0" w:color="auto"/>
            <w:bottom w:val="none" w:sz="0" w:space="0" w:color="auto"/>
            <w:right w:val="none" w:sz="0" w:space="0" w:color="auto"/>
          </w:divBdr>
        </w:div>
        <w:div w:id="1836190381">
          <w:marLeft w:val="0"/>
          <w:marRight w:val="0"/>
          <w:marTop w:val="0"/>
          <w:marBottom w:val="0"/>
          <w:divBdr>
            <w:top w:val="none" w:sz="0" w:space="0" w:color="auto"/>
            <w:left w:val="none" w:sz="0" w:space="0" w:color="auto"/>
            <w:bottom w:val="none" w:sz="0" w:space="0" w:color="auto"/>
            <w:right w:val="none" w:sz="0" w:space="0" w:color="auto"/>
          </w:divBdr>
        </w:div>
        <w:div w:id="264653114">
          <w:marLeft w:val="0"/>
          <w:marRight w:val="0"/>
          <w:marTop w:val="0"/>
          <w:marBottom w:val="0"/>
          <w:divBdr>
            <w:top w:val="none" w:sz="0" w:space="0" w:color="auto"/>
            <w:left w:val="none" w:sz="0" w:space="0" w:color="auto"/>
            <w:bottom w:val="none" w:sz="0" w:space="0" w:color="auto"/>
            <w:right w:val="none" w:sz="0" w:space="0" w:color="auto"/>
          </w:divBdr>
        </w:div>
        <w:div w:id="1286042271">
          <w:marLeft w:val="0"/>
          <w:marRight w:val="0"/>
          <w:marTop w:val="0"/>
          <w:marBottom w:val="0"/>
          <w:divBdr>
            <w:top w:val="none" w:sz="0" w:space="0" w:color="auto"/>
            <w:left w:val="none" w:sz="0" w:space="0" w:color="auto"/>
            <w:bottom w:val="none" w:sz="0" w:space="0" w:color="auto"/>
            <w:right w:val="none" w:sz="0" w:space="0" w:color="auto"/>
          </w:divBdr>
        </w:div>
        <w:div w:id="1503740486">
          <w:marLeft w:val="0"/>
          <w:marRight w:val="0"/>
          <w:marTop w:val="0"/>
          <w:marBottom w:val="0"/>
          <w:divBdr>
            <w:top w:val="none" w:sz="0" w:space="0" w:color="auto"/>
            <w:left w:val="none" w:sz="0" w:space="0" w:color="auto"/>
            <w:bottom w:val="none" w:sz="0" w:space="0" w:color="auto"/>
            <w:right w:val="none" w:sz="0" w:space="0" w:color="auto"/>
          </w:divBdr>
        </w:div>
        <w:div w:id="80028244">
          <w:marLeft w:val="0"/>
          <w:marRight w:val="0"/>
          <w:marTop w:val="0"/>
          <w:marBottom w:val="0"/>
          <w:divBdr>
            <w:top w:val="none" w:sz="0" w:space="0" w:color="auto"/>
            <w:left w:val="none" w:sz="0" w:space="0" w:color="auto"/>
            <w:bottom w:val="none" w:sz="0" w:space="0" w:color="auto"/>
            <w:right w:val="none" w:sz="0" w:space="0" w:color="auto"/>
          </w:divBdr>
        </w:div>
        <w:div w:id="1932547408">
          <w:marLeft w:val="0"/>
          <w:marRight w:val="0"/>
          <w:marTop w:val="0"/>
          <w:marBottom w:val="0"/>
          <w:divBdr>
            <w:top w:val="none" w:sz="0" w:space="0" w:color="auto"/>
            <w:left w:val="none" w:sz="0" w:space="0" w:color="auto"/>
            <w:bottom w:val="none" w:sz="0" w:space="0" w:color="auto"/>
            <w:right w:val="none" w:sz="0" w:space="0" w:color="auto"/>
          </w:divBdr>
        </w:div>
        <w:div w:id="182482778">
          <w:marLeft w:val="0"/>
          <w:marRight w:val="0"/>
          <w:marTop w:val="0"/>
          <w:marBottom w:val="0"/>
          <w:divBdr>
            <w:top w:val="none" w:sz="0" w:space="0" w:color="auto"/>
            <w:left w:val="none" w:sz="0" w:space="0" w:color="auto"/>
            <w:bottom w:val="none" w:sz="0" w:space="0" w:color="auto"/>
            <w:right w:val="none" w:sz="0" w:space="0" w:color="auto"/>
          </w:divBdr>
        </w:div>
        <w:div w:id="1498153297">
          <w:marLeft w:val="0"/>
          <w:marRight w:val="0"/>
          <w:marTop w:val="0"/>
          <w:marBottom w:val="0"/>
          <w:divBdr>
            <w:top w:val="none" w:sz="0" w:space="0" w:color="auto"/>
            <w:left w:val="none" w:sz="0" w:space="0" w:color="auto"/>
            <w:bottom w:val="none" w:sz="0" w:space="0" w:color="auto"/>
            <w:right w:val="none" w:sz="0" w:space="0" w:color="auto"/>
          </w:divBdr>
        </w:div>
        <w:div w:id="20127967">
          <w:marLeft w:val="0"/>
          <w:marRight w:val="0"/>
          <w:marTop w:val="0"/>
          <w:marBottom w:val="0"/>
          <w:divBdr>
            <w:top w:val="none" w:sz="0" w:space="0" w:color="auto"/>
            <w:left w:val="none" w:sz="0" w:space="0" w:color="auto"/>
            <w:bottom w:val="none" w:sz="0" w:space="0" w:color="auto"/>
            <w:right w:val="none" w:sz="0" w:space="0" w:color="auto"/>
          </w:divBdr>
        </w:div>
        <w:div w:id="358749062">
          <w:marLeft w:val="0"/>
          <w:marRight w:val="0"/>
          <w:marTop w:val="0"/>
          <w:marBottom w:val="0"/>
          <w:divBdr>
            <w:top w:val="none" w:sz="0" w:space="0" w:color="auto"/>
            <w:left w:val="none" w:sz="0" w:space="0" w:color="auto"/>
            <w:bottom w:val="none" w:sz="0" w:space="0" w:color="auto"/>
            <w:right w:val="none" w:sz="0" w:space="0" w:color="auto"/>
          </w:divBdr>
        </w:div>
        <w:div w:id="1992518553">
          <w:marLeft w:val="0"/>
          <w:marRight w:val="0"/>
          <w:marTop w:val="0"/>
          <w:marBottom w:val="0"/>
          <w:divBdr>
            <w:top w:val="none" w:sz="0" w:space="0" w:color="auto"/>
            <w:left w:val="none" w:sz="0" w:space="0" w:color="auto"/>
            <w:bottom w:val="none" w:sz="0" w:space="0" w:color="auto"/>
            <w:right w:val="none" w:sz="0" w:space="0" w:color="auto"/>
          </w:divBdr>
        </w:div>
        <w:div w:id="1818912727">
          <w:marLeft w:val="0"/>
          <w:marRight w:val="0"/>
          <w:marTop w:val="0"/>
          <w:marBottom w:val="0"/>
          <w:divBdr>
            <w:top w:val="none" w:sz="0" w:space="0" w:color="auto"/>
            <w:left w:val="none" w:sz="0" w:space="0" w:color="auto"/>
            <w:bottom w:val="none" w:sz="0" w:space="0" w:color="auto"/>
            <w:right w:val="none" w:sz="0" w:space="0" w:color="auto"/>
          </w:divBdr>
        </w:div>
        <w:div w:id="1147405450">
          <w:marLeft w:val="0"/>
          <w:marRight w:val="0"/>
          <w:marTop w:val="0"/>
          <w:marBottom w:val="0"/>
          <w:divBdr>
            <w:top w:val="none" w:sz="0" w:space="0" w:color="auto"/>
            <w:left w:val="none" w:sz="0" w:space="0" w:color="auto"/>
            <w:bottom w:val="none" w:sz="0" w:space="0" w:color="auto"/>
            <w:right w:val="none" w:sz="0" w:space="0" w:color="auto"/>
          </w:divBdr>
        </w:div>
        <w:div w:id="770780120">
          <w:marLeft w:val="0"/>
          <w:marRight w:val="0"/>
          <w:marTop w:val="0"/>
          <w:marBottom w:val="0"/>
          <w:divBdr>
            <w:top w:val="none" w:sz="0" w:space="0" w:color="auto"/>
            <w:left w:val="none" w:sz="0" w:space="0" w:color="auto"/>
            <w:bottom w:val="none" w:sz="0" w:space="0" w:color="auto"/>
            <w:right w:val="none" w:sz="0" w:space="0" w:color="auto"/>
          </w:divBdr>
        </w:div>
        <w:div w:id="582491316">
          <w:marLeft w:val="0"/>
          <w:marRight w:val="0"/>
          <w:marTop w:val="0"/>
          <w:marBottom w:val="0"/>
          <w:divBdr>
            <w:top w:val="none" w:sz="0" w:space="0" w:color="auto"/>
            <w:left w:val="none" w:sz="0" w:space="0" w:color="auto"/>
            <w:bottom w:val="none" w:sz="0" w:space="0" w:color="auto"/>
            <w:right w:val="none" w:sz="0" w:space="0" w:color="auto"/>
          </w:divBdr>
        </w:div>
        <w:div w:id="986472532">
          <w:marLeft w:val="0"/>
          <w:marRight w:val="0"/>
          <w:marTop w:val="0"/>
          <w:marBottom w:val="0"/>
          <w:divBdr>
            <w:top w:val="none" w:sz="0" w:space="0" w:color="auto"/>
            <w:left w:val="none" w:sz="0" w:space="0" w:color="auto"/>
            <w:bottom w:val="none" w:sz="0" w:space="0" w:color="auto"/>
            <w:right w:val="none" w:sz="0" w:space="0" w:color="auto"/>
          </w:divBdr>
        </w:div>
        <w:div w:id="734744884">
          <w:marLeft w:val="0"/>
          <w:marRight w:val="0"/>
          <w:marTop w:val="0"/>
          <w:marBottom w:val="0"/>
          <w:divBdr>
            <w:top w:val="none" w:sz="0" w:space="0" w:color="auto"/>
            <w:left w:val="none" w:sz="0" w:space="0" w:color="auto"/>
            <w:bottom w:val="none" w:sz="0" w:space="0" w:color="auto"/>
            <w:right w:val="none" w:sz="0" w:space="0" w:color="auto"/>
          </w:divBdr>
        </w:div>
        <w:div w:id="1763064649">
          <w:marLeft w:val="0"/>
          <w:marRight w:val="0"/>
          <w:marTop w:val="0"/>
          <w:marBottom w:val="0"/>
          <w:divBdr>
            <w:top w:val="none" w:sz="0" w:space="0" w:color="auto"/>
            <w:left w:val="none" w:sz="0" w:space="0" w:color="auto"/>
            <w:bottom w:val="none" w:sz="0" w:space="0" w:color="auto"/>
            <w:right w:val="none" w:sz="0" w:space="0" w:color="auto"/>
          </w:divBdr>
        </w:div>
        <w:div w:id="1940482474">
          <w:marLeft w:val="0"/>
          <w:marRight w:val="0"/>
          <w:marTop w:val="0"/>
          <w:marBottom w:val="0"/>
          <w:divBdr>
            <w:top w:val="none" w:sz="0" w:space="0" w:color="auto"/>
            <w:left w:val="none" w:sz="0" w:space="0" w:color="auto"/>
            <w:bottom w:val="none" w:sz="0" w:space="0" w:color="auto"/>
            <w:right w:val="none" w:sz="0" w:space="0" w:color="auto"/>
          </w:divBdr>
        </w:div>
        <w:div w:id="1162357406">
          <w:marLeft w:val="0"/>
          <w:marRight w:val="0"/>
          <w:marTop w:val="0"/>
          <w:marBottom w:val="0"/>
          <w:divBdr>
            <w:top w:val="none" w:sz="0" w:space="0" w:color="auto"/>
            <w:left w:val="none" w:sz="0" w:space="0" w:color="auto"/>
            <w:bottom w:val="none" w:sz="0" w:space="0" w:color="auto"/>
            <w:right w:val="none" w:sz="0" w:space="0" w:color="auto"/>
          </w:divBdr>
        </w:div>
        <w:div w:id="2005208485">
          <w:marLeft w:val="0"/>
          <w:marRight w:val="0"/>
          <w:marTop w:val="0"/>
          <w:marBottom w:val="0"/>
          <w:divBdr>
            <w:top w:val="none" w:sz="0" w:space="0" w:color="auto"/>
            <w:left w:val="none" w:sz="0" w:space="0" w:color="auto"/>
            <w:bottom w:val="none" w:sz="0" w:space="0" w:color="auto"/>
            <w:right w:val="none" w:sz="0" w:space="0" w:color="auto"/>
          </w:divBdr>
        </w:div>
        <w:div w:id="67004508">
          <w:marLeft w:val="0"/>
          <w:marRight w:val="0"/>
          <w:marTop w:val="0"/>
          <w:marBottom w:val="0"/>
          <w:divBdr>
            <w:top w:val="none" w:sz="0" w:space="0" w:color="auto"/>
            <w:left w:val="none" w:sz="0" w:space="0" w:color="auto"/>
            <w:bottom w:val="none" w:sz="0" w:space="0" w:color="auto"/>
            <w:right w:val="none" w:sz="0" w:space="0" w:color="auto"/>
          </w:divBdr>
        </w:div>
        <w:div w:id="1035429884">
          <w:marLeft w:val="0"/>
          <w:marRight w:val="0"/>
          <w:marTop w:val="0"/>
          <w:marBottom w:val="0"/>
          <w:divBdr>
            <w:top w:val="none" w:sz="0" w:space="0" w:color="auto"/>
            <w:left w:val="none" w:sz="0" w:space="0" w:color="auto"/>
            <w:bottom w:val="none" w:sz="0" w:space="0" w:color="auto"/>
            <w:right w:val="none" w:sz="0" w:space="0" w:color="auto"/>
          </w:divBdr>
        </w:div>
        <w:div w:id="1443648351">
          <w:marLeft w:val="0"/>
          <w:marRight w:val="0"/>
          <w:marTop w:val="0"/>
          <w:marBottom w:val="0"/>
          <w:divBdr>
            <w:top w:val="none" w:sz="0" w:space="0" w:color="auto"/>
            <w:left w:val="none" w:sz="0" w:space="0" w:color="auto"/>
            <w:bottom w:val="none" w:sz="0" w:space="0" w:color="auto"/>
            <w:right w:val="none" w:sz="0" w:space="0" w:color="auto"/>
          </w:divBdr>
        </w:div>
        <w:div w:id="167671441">
          <w:marLeft w:val="0"/>
          <w:marRight w:val="0"/>
          <w:marTop w:val="0"/>
          <w:marBottom w:val="0"/>
          <w:divBdr>
            <w:top w:val="none" w:sz="0" w:space="0" w:color="auto"/>
            <w:left w:val="none" w:sz="0" w:space="0" w:color="auto"/>
            <w:bottom w:val="none" w:sz="0" w:space="0" w:color="auto"/>
            <w:right w:val="none" w:sz="0" w:space="0" w:color="auto"/>
          </w:divBdr>
        </w:div>
        <w:div w:id="1073546876">
          <w:marLeft w:val="0"/>
          <w:marRight w:val="0"/>
          <w:marTop w:val="0"/>
          <w:marBottom w:val="0"/>
          <w:divBdr>
            <w:top w:val="none" w:sz="0" w:space="0" w:color="auto"/>
            <w:left w:val="none" w:sz="0" w:space="0" w:color="auto"/>
            <w:bottom w:val="none" w:sz="0" w:space="0" w:color="auto"/>
            <w:right w:val="none" w:sz="0" w:space="0" w:color="auto"/>
          </w:divBdr>
        </w:div>
        <w:div w:id="115430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2007/ley_1139_2007.html" TargetMode="External"/><Relationship Id="rId13" Type="http://schemas.openxmlformats.org/officeDocument/2006/relationships/hyperlink" Target="http://www.secretariasenado.gov.co/senado/basedoc/ley/2007/ley_1139_2007.html" TargetMode="External"/><Relationship Id="rId18" Type="http://schemas.openxmlformats.org/officeDocument/2006/relationships/hyperlink" Target="http://www.secretariasenado.gov.co/senado/basedoc/ley/2007/ley_1139_2007.html" TargetMode="External"/><Relationship Id="rId26" Type="http://schemas.openxmlformats.org/officeDocument/2006/relationships/hyperlink" Target="http://www.secretariasenado.gov.co/senado/basedoc/ley/2007/ley_1139_2007.html" TargetMode="External"/><Relationship Id="rId3" Type="http://schemas.microsoft.com/office/2007/relationships/stylesWithEffects" Target="stylesWithEffects.xml"/><Relationship Id="rId21" Type="http://schemas.openxmlformats.org/officeDocument/2006/relationships/hyperlink" Target="http://www.secretariasenado.gov.co/senado/basedoc/ley/2007/ley_1139_2007.html" TargetMode="External"/><Relationship Id="rId7" Type="http://schemas.openxmlformats.org/officeDocument/2006/relationships/hyperlink" Target="http://www.secretariasenado.gov.co/senado/basedoc/ley/2007/ley_1139_2007.html" TargetMode="External"/><Relationship Id="rId12" Type="http://schemas.openxmlformats.org/officeDocument/2006/relationships/hyperlink" Target="http://www.secretariasenado.gov.co/senado/basedoc/ley/2007/ley_1139_2007.html" TargetMode="External"/><Relationship Id="rId17" Type="http://schemas.openxmlformats.org/officeDocument/2006/relationships/hyperlink" Target="http://www.secretariasenado.gov.co/senado/basedoc/ley/2007/ley_1139_2007.html" TargetMode="External"/><Relationship Id="rId25" Type="http://schemas.openxmlformats.org/officeDocument/2006/relationships/hyperlink" Target="http://www.secretariasenado.gov.co/senado/basedoc/ley/2007/ley_1139_2007.html" TargetMode="External"/><Relationship Id="rId2" Type="http://schemas.openxmlformats.org/officeDocument/2006/relationships/styles" Target="styles.xml"/><Relationship Id="rId16" Type="http://schemas.openxmlformats.org/officeDocument/2006/relationships/hyperlink" Target="http://www.secretariasenado.gov.co/senado/basedoc/ley/2007/ley_1139_2007.html" TargetMode="External"/><Relationship Id="rId20" Type="http://schemas.openxmlformats.org/officeDocument/2006/relationships/hyperlink" Target="http://www.secretariasenado.gov.co/senado/basedoc/ley/2007/ley_1139_2007.html" TargetMode="External"/><Relationship Id="rId29" Type="http://schemas.openxmlformats.org/officeDocument/2006/relationships/hyperlink" Target="http://www.secretariasenado.gov.co/senado/basedoc/cp/constitucion_politica_1991.html" TargetMode="External"/><Relationship Id="rId1" Type="http://schemas.openxmlformats.org/officeDocument/2006/relationships/numbering" Target="numbering.xml"/><Relationship Id="rId6" Type="http://schemas.openxmlformats.org/officeDocument/2006/relationships/hyperlink" Target="http://www.secretariasenado.gov.co/senado/basedoc/ley/2007/ley_1139_2007.html" TargetMode="External"/><Relationship Id="rId11" Type="http://schemas.openxmlformats.org/officeDocument/2006/relationships/hyperlink" Target="http://www.secretariasenado.gov.co/senado/basedoc/ley/2007/ley_1139_2007.html" TargetMode="External"/><Relationship Id="rId24" Type="http://schemas.openxmlformats.org/officeDocument/2006/relationships/hyperlink" Target="http://www.secretariasenado.gov.co/senado/basedoc/ley/2007/ley_1139_2007.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2007/ley_1139_2007.html" TargetMode="External"/><Relationship Id="rId23" Type="http://schemas.openxmlformats.org/officeDocument/2006/relationships/hyperlink" Target="http://www.secretariasenado.gov.co/senado/basedoc/ley/2007/ley_1139_2007.html" TargetMode="External"/><Relationship Id="rId28" Type="http://schemas.openxmlformats.org/officeDocument/2006/relationships/hyperlink" Target="http://www.secretariasenado.gov.co/senado/basedoc/ley/2007/ley_1139_2007.html" TargetMode="External"/><Relationship Id="rId10" Type="http://schemas.openxmlformats.org/officeDocument/2006/relationships/hyperlink" Target="http://www.secretariasenado.gov.co/senado/basedoc/ley/2007/ley_1139_2007.html" TargetMode="External"/><Relationship Id="rId19" Type="http://schemas.openxmlformats.org/officeDocument/2006/relationships/hyperlink" Target="http://www.secretariasenado.gov.co/senado/basedoc/ley/2007/ley_1139_2007.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retariasenado.gov.co/senado/basedoc/ley/2007/ley_1139_2007.html" TargetMode="External"/><Relationship Id="rId14" Type="http://schemas.openxmlformats.org/officeDocument/2006/relationships/hyperlink" Target="http://www.secretariasenado.gov.co/senado/basedoc/ley/2007/ley_1139_2007.html" TargetMode="External"/><Relationship Id="rId22" Type="http://schemas.openxmlformats.org/officeDocument/2006/relationships/hyperlink" Target="http://www.secretariasenado.gov.co/senado/basedoc/ley/2007/ley_1139_2007.html" TargetMode="External"/><Relationship Id="rId27" Type="http://schemas.openxmlformats.org/officeDocument/2006/relationships/hyperlink" Target="http://www.secretariasenado.gov.co/senado/basedoc/ley/2007/ley_1139_2007.html"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14</Pages>
  <Words>5301</Words>
  <Characters>29158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Sandoval Q</dc:creator>
  <cp:lastModifiedBy>German Sandoval Q</cp:lastModifiedBy>
  <cp:revision>3</cp:revision>
  <dcterms:created xsi:type="dcterms:W3CDTF">2012-10-03T18:52:00Z</dcterms:created>
  <dcterms:modified xsi:type="dcterms:W3CDTF">2013-01-25T21:59:00Z</dcterms:modified>
</cp:coreProperties>
</file>