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3B" w:rsidRPr="003E4F3B" w:rsidRDefault="003E4F3B" w:rsidP="003E4F3B">
      <w:pPr>
        <w:shd w:val="clear" w:color="auto" w:fill="FFFFFF"/>
        <w:spacing w:after="0" w:line="240" w:lineRule="auto"/>
        <w:jc w:val="center"/>
        <w:rPr>
          <w:rFonts w:ascii="Arial" w:eastAsia="Times New Roman" w:hAnsi="Arial" w:cs="Arial"/>
          <w:color w:val="333333"/>
          <w:sz w:val="31"/>
          <w:szCs w:val="31"/>
          <w:lang w:eastAsia="es-CO"/>
        </w:rPr>
      </w:pPr>
      <w:r w:rsidRPr="003E4F3B">
        <w:rPr>
          <w:rFonts w:ascii="Arial" w:eastAsia="Times New Roman" w:hAnsi="Arial" w:cs="Arial"/>
          <w:b/>
          <w:bCs/>
          <w:color w:val="333333"/>
          <w:sz w:val="31"/>
          <w:szCs w:val="31"/>
          <w:lang w:eastAsia="es-CO"/>
        </w:rPr>
        <w:t>Ministerio de Trabajo</w:t>
      </w:r>
      <w:r w:rsidRPr="003E4F3B">
        <w:rPr>
          <w:rFonts w:ascii="Arial" w:eastAsia="Times New Roman" w:hAnsi="Arial" w:cs="Arial"/>
          <w:color w:val="333333"/>
          <w:sz w:val="31"/>
          <w:szCs w:val="31"/>
          <w:lang w:eastAsia="es-CO"/>
        </w:rPr>
        <w:br/>
      </w:r>
      <w:r w:rsidRPr="003E4F3B">
        <w:rPr>
          <w:rFonts w:ascii="Arial" w:eastAsia="Times New Roman" w:hAnsi="Arial" w:cs="Arial"/>
          <w:b/>
          <w:bCs/>
          <w:color w:val="333333"/>
          <w:sz w:val="31"/>
          <w:szCs w:val="31"/>
          <w:lang w:eastAsia="es-CO"/>
        </w:rPr>
        <w:t>Resolución 02605 </w:t>
      </w:r>
      <w:r w:rsidRPr="003E4F3B">
        <w:rPr>
          <w:rFonts w:ascii="Arial" w:eastAsia="Times New Roman" w:hAnsi="Arial" w:cs="Arial"/>
          <w:color w:val="333333"/>
          <w:sz w:val="31"/>
          <w:szCs w:val="31"/>
          <w:lang w:eastAsia="es-CO"/>
        </w:rPr>
        <w:br/>
        <w:t>25-06-2014</w:t>
      </w:r>
    </w:p>
    <w:p w:rsidR="003E4F3B" w:rsidRPr="003E4F3B" w:rsidRDefault="003E4F3B" w:rsidP="003E4F3B">
      <w:pPr>
        <w:shd w:val="clear" w:color="auto" w:fill="FFFFFF"/>
        <w:spacing w:after="300" w:line="240" w:lineRule="auto"/>
        <w:jc w:val="center"/>
        <w:rPr>
          <w:rFonts w:ascii="Arial" w:eastAsia="Times New Roman" w:hAnsi="Arial" w:cs="Arial"/>
          <w:color w:val="333333"/>
          <w:sz w:val="31"/>
          <w:szCs w:val="31"/>
          <w:lang w:eastAsia="es-CO"/>
        </w:rPr>
      </w:pPr>
      <w:r w:rsidRPr="003E4F3B">
        <w:rPr>
          <w:rFonts w:ascii="Arial" w:eastAsia="Times New Roman" w:hAnsi="Arial" w:cs="Arial"/>
          <w:color w:val="333333"/>
          <w:sz w:val="31"/>
          <w:szCs w:val="31"/>
          <w:lang w:eastAsia="es-CO"/>
        </w:rPr>
        <w:t>Por la cual se establecen lineamientos y se reglamenta el reporte de vacantes dispuesto en el artículo 13 del Decreto número 2852 de 2013.</w:t>
      </w:r>
    </w:p>
    <w:p w:rsidR="003E4F3B" w:rsidRPr="003E4F3B" w:rsidRDefault="003E4F3B" w:rsidP="003E4F3B">
      <w:pPr>
        <w:shd w:val="clear" w:color="auto" w:fill="FFFFFF"/>
        <w:spacing w:after="0" w:line="240" w:lineRule="auto"/>
        <w:jc w:val="center"/>
        <w:rPr>
          <w:rFonts w:ascii="Arial" w:eastAsia="Times New Roman" w:hAnsi="Arial" w:cs="Arial"/>
          <w:color w:val="333333"/>
          <w:sz w:val="31"/>
          <w:szCs w:val="31"/>
          <w:lang w:eastAsia="es-CO"/>
        </w:rPr>
      </w:pPr>
      <w:r w:rsidRPr="003E4F3B">
        <w:rPr>
          <w:rFonts w:ascii="Arial" w:eastAsia="Times New Roman" w:hAnsi="Arial" w:cs="Arial"/>
          <w:b/>
          <w:bCs/>
          <w:color w:val="333333"/>
          <w:sz w:val="31"/>
          <w:szCs w:val="31"/>
          <w:lang w:eastAsia="es-CO"/>
        </w:rPr>
        <w:t>El Ministro del Trabajo</w:t>
      </w:r>
      <w:r w:rsidRPr="003E4F3B">
        <w:rPr>
          <w:rFonts w:ascii="Arial" w:eastAsia="Times New Roman" w:hAnsi="Arial" w:cs="Arial"/>
          <w:color w:val="333333"/>
          <w:sz w:val="31"/>
          <w:szCs w:val="31"/>
          <w:lang w:eastAsia="es-CO"/>
        </w:rPr>
        <w:t>, en ejercicio de sus atribuciones legales, en especial, las con</w:t>
      </w:r>
      <w:r w:rsidRPr="003E4F3B">
        <w:rPr>
          <w:rFonts w:ascii="Arial" w:eastAsia="Times New Roman" w:hAnsi="Arial" w:cs="Arial"/>
          <w:color w:val="333333"/>
          <w:sz w:val="31"/>
          <w:szCs w:val="31"/>
          <w:lang w:eastAsia="es-CO"/>
        </w:rPr>
        <w:softHyphen/>
        <w:t>feridas en el artículo 6º del Decreto-ley 4108 de 2011 y en desarrollo de lo dispuesto en el inciso 4º y en los parágrafos 2° y 3° del artículo 13 del Decreto número 2852 de 2013, y</w:t>
      </w:r>
    </w:p>
    <w:p w:rsidR="003E4F3B" w:rsidRPr="003E4F3B" w:rsidRDefault="003E4F3B" w:rsidP="003E4F3B">
      <w:pPr>
        <w:shd w:val="clear" w:color="auto" w:fill="FFFFFF"/>
        <w:spacing w:after="0" w:line="240" w:lineRule="auto"/>
        <w:jc w:val="center"/>
        <w:rPr>
          <w:rFonts w:ascii="Arial" w:eastAsia="Times New Roman" w:hAnsi="Arial" w:cs="Arial"/>
          <w:color w:val="333333"/>
          <w:sz w:val="31"/>
          <w:szCs w:val="31"/>
          <w:lang w:eastAsia="es-CO"/>
        </w:rPr>
      </w:pPr>
      <w:r w:rsidRPr="003E4F3B">
        <w:rPr>
          <w:rFonts w:ascii="Arial" w:eastAsia="Times New Roman" w:hAnsi="Arial" w:cs="Arial"/>
          <w:b/>
          <w:bCs/>
          <w:color w:val="333333"/>
          <w:sz w:val="31"/>
          <w:szCs w:val="31"/>
          <w:lang w:eastAsia="es-CO"/>
        </w:rPr>
        <w:t>Considerando:</w:t>
      </w:r>
    </w:p>
    <w:p w:rsidR="003E4F3B" w:rsidRPr="003E4F3B" w:rsidRDefault="003E4F3B" w:rsidP="003E4F3B">
      <w:pPr>
        <w:shd w:val="clear" w:color="auto" w:fill="FFFFFF"/>
        <w:spacing w:after="300" w:line="240" w:lineRule="auto"/>
        <w:rPr>
          <w:rFonts w:ascii="Arial" w:eastAsia="Times New Roman" w:hAnsi="Arial" w:cs="Arial"/>
          <w:color w:val="333333"/>
          <w:sz w:val="31"/>
          <w:szCs w:val="31"/>
          <w:lang w:eastAsia="es-CO"/>
        </w:rPr>
      </w:pPr>
      <w:r w:rsidRPr="003E4F3B">
        <w:rPr>
          <w:rFonts w:ascii="Arial" w:eastAsia="Times New Roman" w:hAnsi="Arial" w:cs="Arial"/>
          <w:color w:val="333333"/>
          <w:sz w:val="31"/>
          <w:szCs w:val="31"/>
          <w:lang w:eastAsia="es-CO"/>
        </w:rPr>
        <w:t>Que el artículo 25 de la Ley 1636 de 2013, establece que el Servicio Público de Empleo, es un servicio obligatorio, cuya dirección, coordinación y control está a cargo del Estado, el cual deberá asegurar la calidad en su prestación, la ampliación de su cobertura y su prestación continua, ininterrumpida y eficiente;</w:t>
      </w:r>
    </w:p>
    <w:p w:rsidR="003E4F3B" w:rsidRPr="003E4F3B" w:rsidRDefault="003E4F3B" w:rsidP="003E4F3B">
      <w:pPr>
        <w:shd w:val="clear" w:color="auto" w:fill="FFFFFF"/>
        <w:spacing w:after="300" w:line="240" w:lineRule="auto"/>
        <w:rPr>
          <w:rFonts w:ascii="Arial" w:eastAsia="Times New Roman" w:hAnsi="Arial" w:cs="Arial"/>
          <w:color w:val="333333"/>
          <w:sz w:val="31"/>
          <w:szCs w:val="31"/>
          <w:lang w:eastAsia="es-CO"/>
        </w:rPr>
      </w:pPr>
      <w:r w:rsidRPr="003E4F3B">
        <w:rPr>
          <w:rFonts w:ascii="Arial" w:eastAsia="Times New Roman" w:hAnsi="Arial" w:cs="Arial"/>
          <w:color w:val="333333"/>
          <w:sz w:val="31"/>
          <w:szCs w:val="31"/>
          <w:lang w:eastAsia="es-CO"/>
        </w:rPr>
        <w:t>Que la precitada disposición indica que la función esencial del Servicio Público de Empleo es la de lograr la mejor organización posible del mercado de trabajo, para lo cual ayudará a los trabajadores a encontrar un empleo conveniente y a los empleadores a contratar trabajadores apropiados a las necesidades de las empresas;</w:t>
      </w:r>
    </w:p>
    <w:p w:rsidR="003E4F3B" w:rsidRPr="003E4F3B" w:rsidRDefault="003E4F3B" w:rsidP="003E4F3B">
      <w:pPr>
        <w:shd w:val="clear" w:color="auto" w:fill="FFFFFF"/>
        <w:spacing w:after="0" w:line="240" w:lineRule="auto"/>
        <w:rPr>
          <w:rFonts w:ascii="Arial" w:eastAsia="Times New Roman" w:hAnsi="Arial" w:cs="Arial"/>
          <w:color w:val="333333"/>
          <w:sz w:val="31"/>
          <w:szCs w:val="31"/>
          <w:lang w:eastAsia="es-CO"/>
        </w:rPr>
      </w:pPr>
      <w:r w:rsidRPr="003E4F3B">
        <w:rPr>
          <w:rFonts w:ascii="Arial" w:eastAsia="Times New Roman" w:hAnsi="Arial" w:cs="Arial"/>
          <w:color w:val="333333"/>
          <w:sz w:val="31"/>
          <w:szCs w:val="31"/>
          <w:lang w:eastAsia="es-CO"/>
        </w:rPr>
        <w:t>Que el </w:t>
      </w:r>
      <w:hyperlink r:id="rId5" w:tgtFrame="_parent" w:history="1">
        <w:r w:rsidRPr="003E4F3B">
          <w:rPr>
            <w:rFonts w:ascii="Arial" w:eastAsia="Times New Roman" w:hAnsi="Arial" w:cs="Arial"/>
            <w:color w:val="428BCA"/>
            <w:sz w:val="31"/>
            <w:szCs w:val="31"/>
            <w:lang w:eastAsia="es-CO"/>
          </w:rPr>
          <w:t>artículo 26 de la Ley 1636 de 2013</w:t>
        </w:r>
      </w:hyperlink>
      <w:r w:rsidRPr="003E4F3B">
        <w:rPr>
          <w:rFonts w:ascii="Arial" w:eastAsia="Times New Roman" w:hAnsi="Arial" w:cs="Arial"/>
          <w:color w:val="333333"/>
          <w:sz w:val="31"/>
          <w:szCs w:val="31"/>
          <w:lang w:eastAsia="es-CO"/>
        </w:rPr>
        <w:t>, creó la Unidad Administrativa Especial del Servicio Público de Empleo para la administración de este servicio y la Red de Prestado</w:t>
      </w:r>
      <w:r w:rsidRPr="003E4F3B">
        <w:rPr>
          <w:rFonts w:ascii="Arial" w:eastAsia="Times New Roman" w:hAnsi="Arial" w:cs="Arial"/>
          <w:color w:val="333333"/>
          <w:sz w:val="31"/>
          <w:szCs w:val="31"/>
          <w:lang w:eastAsia="es-CO"/>
        </w:rPr>
        <w:softHyphen/>
        <w:t>res del Servicio Público de Empleo, la promoción de la prestación del servicio público de empleo, el diseño y operación del Sistema de Información del Servicio Público de Empleo, el desarrollo de instrumentos para la promoción de la gestión y colocación de empleo y la administración de los recursos públicos para la gestión y colocación de empleo;</w:t>
      </w:r>
    </w:p>
    <w:p w:rsidR="003E4F3B" w:rsidRPr="003E4F3B" w:rsidRDefault="003E4F3B" w:rsidP="003E4F3B">
      <w:pPr>
        <w:shd w:val="clear" w:color="auto" w:fill="FFFFFF"/>
        <w:spacing w:after="300" w:line="240" w:lineRule="auto"/>
        <w:rPr>
          <w:rFonts w:ascii="Arial" w:eastAsia="Times New Roman" w:hAnsi="Arial" w:cs="Arial"/>
          <w:color w:val="333333"/>
          <w:sz w:val="31"/>
          <w:szCs w:val="31"/>
          <w:lang w:eastAsia="es-CO"/>
        </w:rPr>
      </w:pPr>
      <w:r w:rsidRPr="003E4F3B">
        <w:rPr>
          <w:rFonts w:ascii="Arial" w:eastAsia="Times New Roman" w:hAnsi="Arial" w:cs="Arial"/>
          <w:color w:val="333333"/>
          <w:sz w:val="31"/>
          <w:szCs w:val="31"/>
          <w:lang w:eastAsia="es-CO"/>
        </w:rPr>
        <w:lastRenderedPageBreak/>
        <w:t>Que el artículo 31 de la Ley 1636 de 2013, señala que todos los empleadores están obligados a reportar sus vacantes al Servicio Público de Empleo, de acuerdo con la regla</w:t>
      </w:r>
      <w:r w:rsidRPr="003E4F3B">
        <w:rPr>
          <w:rFonts w:ascii="Arial" w:eastAsia="Times New Roman" w:hAnsi="Arial" w:cs="Arial"/>
          <w:color w:val="333333"/>
          <w:sz w:val="31"/>
          <w:szCs w:val="31"/>
          <w:lang w:eastAsia="es-CO"/>
        </w:rPr>
        <w:softHyphen/>
        <w:t>mentación que expida el Gobierno Nacional;</w:t>
      </w:r>
    </w:p>
    <w:p w:rsidR="003E4F3B" w:rsidRPr="003E4F3B" w:rsidRDefault="003E4F3B" w:rsidP="003E4F3B">
      <w:pPr>
        <w:shd w:val="clear" w:color="auto" w:fill="FFFFFF"/>
        <w:spacing w:after="300" w:line="240" w:lineRule="auto"/>
        <w:rPr>
          <w:rFonts w:ascii="Arial" w:eastAsia="Times New Roman" w:hAnsi="Arial" w:cs="Arial"/>
          <w:color w:val="333333"/>
          <w:sz w:val="31"/>
          <w:szCs w:val="31"/>
          <w:lang w:eastAsia="es-CO"/>
        </w:rPr>
      </w:pPr>
      <w:r w:rsidRPr="003E4F3B">
        <w:rPr>
          <w:rFonts w:ascii="Arial" w:eastAsia="Times New Roman" w:hAnsi="Arial" w:cs="Arial"/>
          <w:color w:val="333333"/>
          <w:sz w:val="31"/>
          <w:szCs w:val="31"/>
          <w:lang w:eastAsia="es-CO"/>
        </w:rPr>
        <w:t>Que en cumplimiento de la precitada disposición, se expidió el Decreto número 2852 de 2013, cuyo artículo 13 indica que el Ministerio del Trabajo establecerá la información mínima de la vacante que será reportada al prestador, atendiendo criterios de protección de los datos del empleador y de reserva de la información específica de la empresa o persona natural que corresponda;</w:t>
      </w:r>
    </w:p>
    <w:p w:rsidR="003E4F3B" w:rsidRPr="003E4F3B" w:rsidRDefault="003E4F3B" w:rsidP="003E4F3B">
      <w:pPr>
        <w:shd w:val="clear" w:color="auto" w:fill="FFFFFF"/>
        <w:spacing w:after="300" w:line="240" w:lineRule="auto"/>
        <w:rPr>
          <w:rFonts w:ascii="Arial" w:eastAsia="Times New Roman" w:hAnsi="Arial" w:cs="Arial"/>
          <w:color w:val="333333"/>
          <w:sz w:val="31"/>
          <w:szCs w:val="31"/>
          <w:lang w:eastAsia="es-CO"/>
        </w:rPr>
      </w:pPr>
      <w:r w:rsidRPr="003E4F3B">
        <w:rPr>
          <w:rFonts w:ascii="Arial" w:eastAsia="Times New Roman" w:hAnsi="Arial" w:cs="Arial"/>
          <w:color w:val="333333"/>
          <w:sz w:val="31"/>
          <w:szCs w:val="31"/>
          <w:lang w:eastAsia="es-CO"/>
        </w:rPr>
        <w:t>Que el parágrafo 2º ibídem, señala que el Ministerio del Trabajo deberá establecer los mecanismos para hacer seguimiento y promover el registro de vacantes de los empleadores;</w:t>
      </w:r>
    </w:p>
    <w:p w:rsidR="003E4F3B" w:rsidRPr="003E4F3B" w:rsidRDefault="003E4F3B" w:rsidP="003E4F3B">
      <w:pPr>
        <w:shd w:val="clear" w:color="auto" w:fill="FFFFFF"/>
        <w:spacing w:after="300" w:line="240" w:lineRule="auto"/>
        <w:rPr>
          <w:rFonts w:ascii="Arial" w:eastAsia="Times New Roman" w:hAnsi="Arial" w:cs="Arial"/>
          <w:color w:val="333333"/>
          <w:sz w:val="31"/>
          <w:szCs w:val="31"/>
          <w:lang w:eastAsia="es-CO"/>
        </w:rPr>
      </w:pPr>
      <w:r w:rsidRPr="003E4F3B">
        <w:rPr>
          <w:rFonts w:ascii="Arial" w:eastAsia="Times New Roman" w:hAnsi="Arial" w:cs="Arial"/>
          <w:color w:val="333333"/>
          <w:sz w:val="31"/>
          <w:szCs w:val="31"/>
          <w:lang w:eastAsia="es-CO"/>
        </w:rPr>
        <w:t>Que igualmente, el artículo señalado establece las excepciones a la obligación de reportar las vacantes para aquellas que tengan reserva o restricciones de orden legal o reglamentario. Así mismo, indica que previa solicitud expresa del empleador, podrán exceptuarse aquellas vacantes relacionadas con cargos estratégicos, proyectos especiales, posiciones directivas en mercados e industrias especializadas y las demás que por su naturaleza no deban ser públicas, de acuerdo con los lineamientos que emita el Ministerio del Trabajo;</w:t>
      </w:r>
    </w:p>
    <w:p w:rsidR="003E4F3B" w:rsidRPr="003E4F3B" w:rsidRDefault="003E4F3B" w:rsidP="003E4F3B">
      <w:pPr>
        <w:shd w:val="clear" w:color="auto" w:fill="FFFFFF"/>
        <w:spacing w:after="300" w:line="240" w:lineRule="auto"/>
        <w:rPr>
          <w:rFonts w:ascii="Arial" w:eastAsia="Times New Roman" w:hAnsi="Arial" w:cs="Arial"/>
          <w:color w:val="333333"/>
          <w:sz w:val="31"/>
          <w:szCs w:val="31"/>
          <w:lang w:eastAsia="es-CO"/>
        </w:rPr>
      </w:pPr>
      <w:r w:rsidRPr="003E4F3B">
        <w:rPr>
          <w:rFonts w:ascii="Arial" w:eastAsia="Times New Roman" w:hAnsi="Arial" w:cs="Arial"/>
          <w:color w:val="333333"/>
          <w:sz w:val="31"/>
          <w:szCs w:val="31"/>
          <w:lang w:eastAsia="es-CO"/>
        </w:rPr>
        <w:t>Que el parágrafo 4º ibídem, señala que el Gobierno Nacional reglamentará el reporte de vacantes y su relación con el Servicio Público de Empleo para las entidades de la ad</w:t>
      </w:r>
      <w:r w:rsidRPr="003E4F3B">
        <w:rPr>
          <w:rFonts w:ascii="Arial" w:eastAsia="Times New Roman" w:hAnsi="Arial" w:cs="Arial"/>
          <w:color w:val="333333"/>
          <w:sz w:val="31"/>
          <w:szCs w:val="31"/>
          <w:lang w:eastAsia="es-CO"/>
        </w:rPr>
        <w:softHyphen/>
        <w:t>ministración pública;</w:t>
      </w:r>
    </w:p>
    <w:p w:rsidR="003E4F3B" w:rsidRPr="003E4F3B" w:rsidRDefault="003E4F3B" w:rsidP="003E4F3B">
      <w:pPr>
        <w:shd w:val="clear" w:color="auto" w:fill="FFFFFF"/>
        <w:spacing w:after="300" w:line="240" w:lineRule="auto"/>
        <w:rPr>
          <w:rFonts w:ascii="Arial" w:eastAsia="Times New Roman" w:hAnsi="Arial" w:cs="Arial"/>
          <w:color w:val="333333"/>
          <w:sz w:val="31"/>
          <w:szCs w:val="31"/>
          <w:lang w:eastAsia="es-CO"/>
        </w:rPr>
      </w:pPr>
      <w:r w:rsidRPr="003E4F3B">
        <w:rPr>
          <w:rFonts w:ascii="Arial" w:eastAsia="Times New Roman" w:hAnsi="Arial" w:cs="Arial"/>
          <w:color w:val="333333"/>
          <w:sz w:val="31"/>
          <w:szCs w:val="31"/>
          <w:lang w:eastAsia="es-CO"/>
        </w:rPr>
        <w:t>Que en cumplimiento de lo dispuesto en el artículo 13 del Decreto número 2852 de 2013, se hace necesario definir los aspectos mencionados, con el fin hacer viable su aplicación;</w:t>
      </w:r>
    </w:p>
    <w:p w:rsidR="003E4F3B" w:rsidRPr="003E4F3B" w:rsidRDefault="003E4F3B" w:rsidP="003E4F3B">
      <w:pPr>
        <w:shd w:val="clear" w:color="auto" w:fill="FFFFFF"/>
        <w:spacing w:after="300" w:line="240" w:lineRule="auto"/>
        <w:rPr>
          <w:rFonts w:ascii="Arial" w:eastAsia="Times New Roman" w:hAnsi="Arial" w:cs="Arial"/>
          <w:color w:val="333333"/>
          <w:sz w:val="31"/>
          <w:szCs w:val="31"/>
          <w:lang w:eastAsia="es-CO"/>
        </w:rPr>
      </w:pPr>
      <w:r w:rsidRPr="003E4F3B">
        <w:rPr>
          <w:rFonts w:ascii="Arial" w:eastAsia="Times New Roman" w:hAnsi="Arial" w:cs="Arial"/>
          <w:color w:val="333333"/>
          <w:sz w:val="31"/>
          <w:szCs w:val="31"/>
          <w:lang w:eastAsia="es-CO"/>
        </w:rPr>
        <w:t>En mérito de lo expuesto,</w:t>
      </w:r>
    </w:p>
    <w:p w:rsidR="003E4F3B" w:rsidRPr="003E4F3B" w:rsidRDefault="003E4F3B" w:rsidP="003E4F3B">
      <w:pPr>
        <w:shd w:val="clear" w:color="auto" w:fill="FFFFFF"/>
        <w:spacing w:after="0" w:line="240" w:lineRule="auto"/>
        <w:jc w:val="center"/>
        <w:rPr>
          <w:rFonts w:ascii="Arial" w:eastAsia="Times New Roman" w:hAnsi="Arial" w:cs="Arial"/>
          <w:color w:val="333333"/>
          <w:sz w:val="31"/>
          <w:szCs w:val="31"/>
          <w:lang w:eastAsia="es-CO"/>
        </w:rPr>
      </w:pPr>
      <w:r w:rsidRPr="003E4F3B">
        <w:rPr>
          <w:rFonts w:ascii="Arial" w:eastAsia="Times New Roman" w:hAnsi="Arial" w:cs="Arial"/>
          <w:b/>
          <w:bCs/>
          <w:color w:val="333333"/>
          <w:sz w:val="31"/>
          <w:szCs w:val="31"/>
          <w:lang w:eastAsia="es-CO"/>
        </w:rPr>
        <w:lastRenderedPageBreak/>
        <w:t>Resuelve:</w:t>
      </w:r>
    </w:p>
    <w:p w:rsidR="003E4F3B" w:rsidRPr="003E4F3B" w:rsidRDefault="003E4F3B" w:rsidP="003E4F3B">
      <w:pPr>
        <w:shd w:val="clear" w:color="auto" w:fill="FFFFFF"/>
        <w:spacing w:after="0" w:line="240" w:lineRule="auto"/>
        <w:rPr>
          <w:rFonts w:ascii="Arial" w:eastAsia="Times New Roman" w:hAnsi="Arial" w:cs="Arial"/>
          <w:color w:val="333333"/>
          <w:sz w:val="31"/>
          <w:szCs w:val="31"/>
          <w:lang w:eastAsia="es-CO"/>
        </w:rPr>
      </w:pPr>
      <w:r w:rsidRPr="003E4F3B">
        <w:rPr>
          <w:rFonts w:ascii="Arial" w:eastAsia="Times New Roman" w:hAnsi="Arial" w:cs="Arial"/>
          <w:b/>
          <w:bCs/>
          <w:color w:val="333333"/>
          <w:sz w:val="31"/>
          <w:szCs w:val="31"/>
          <w:lang w:eastAsia="es-CO"/>
        </w:rPr>
        <w:t>Artículo 1°. </w:t>
      </w:r>
      <w:r w:rsidRPr="003E4F3B">
        <w:rPr>
          <w:rFonts w:ascii="Arial" w:eastAsia="Times New Roman" w:hAnsi="Arial" w:cs="Arial"/>
          <w:b/>
          <w:bCs/>
          <w:i/>
          <w:iCs/>
          <w:color w:val="333333"/>
          <w:sz w:val="31"/>
          <w:szCs w:val="31"/>
          <w:lang w:eastAsia="es-CO"/>
        </w:rPr>
        <w:t>Concepto de vacante</w:t>
      </w:r>
      <w:r w:rsidRPr="003E4F3B">
        <w:rPr>
          <w:rFonts w:ascii="Arial" w:eastAsia="Times New Roman" w:hAnsi="Arial" w:cs="Arial"/>
          <w:b/>
          <w:bCs/>
          <w:color w:val="333333"/>
          <w:sz w:val="31"/>
          <w:szCs w:val="31"/>
          <w:lang w:eastAsia="es-CO"/>
        </w:rPr>
        <w:t>. </w:t>
      </w:r>
      <w:r w:rsidRPr="003E4F3B">
        <w:rPr>
          <w:rFonts w:ascii="Arial" w:eastAsia="Times New Roman" w:hAnsi="Arial" w:cs="Arial"/>
          <w:color w:val="333333"/>
          <w:sz w:val="31"/>
          <w:szCs w:val="31"/>
          <w:lang w:eastAsia="es-CO"/>
        </w:rPr>
        <w:t>Entiéndase por vacante el puesto de trabajo no ocu</w:t>
      </w:r>
      <w:r w:rsidRPr="003E4F3B">
        <w:rPr>
          <w:rFonts w:ascii="Arial" w:eastAsia="Times New Roman" w:hAnsi="Arial" w:cs="Arial"/>
          <w:color w:val="333333"/>
          <w:sz w:val="31"/>
          <w:szCs w:val="31"/>
          <w:lang w:eastAsia="es-CO"/>
        </w:rPr>
        <w:softHyphen/>
        <w:t>pado, para el cual el empleador está tomando medidas activas, con el objetivo de encontrar el candidato idóneo para cubrirlo.</w:t>
      </w:r>
    </w:p>
    <w:p w:rsidR="003E4F3B" w:rsidRPr="003E4F3B" w:rsidRDefault="003E4F3B" w:rsidP="003E4F3B">
      <w:pPr>
        <w:shd w:val="clear" w:color="auto" w:fill="FFFFFF"/>
        <w:spacing w:after="0" w:line="240" w:lineRule="auto"/>
        <w:rPr>
          <w:rFonts w:ascii="Arial" w:eastAsia="Times New Roman" w:hAnsi="Arial" w:cs="Arial"/>
          <w:color w:val="333333"/>
          <w:sz w:val="31"/>
          <w:szCs w:val="31"/>
          <w:lang w:eastAsia="es-CO"/>
        </w:rPr>
      </w:pPr>
      <w:r w:rsidRPr="003E4F3B">
        <w:rPr>
          <w:rFonts w:ascii="Arial" w:eastAsia="Times New Roman" w:hAnsi="Arial" w:cs="Arial"/>
          <w:b/>
          <w:bCs/>
          <w:color w:val="333333"/>
          <w:sz w:val="31"/>
          <w:szCs w:val="31"/>
          <w:lang w:eastAsia="es-CO"/>
        </w:rPr>
        <w:t>Artículo 2°. </w:t>
      </w:r>
      <w:r w:rsidRPr="003E4F3B">
        <w:rPr>
          <w:rFonts w:ascii="Arial" w:eastAsia="Times New Roman" w:hAnsi="Arial" w:cs="Arial"/>
          <w:b/>
          <w:bCs/>
          <w:i/>
          <w:iCs/>
          <w:color w:val="333333"/>
          <w:sz w:val="31"/>
          <w:szCs w:val="31"/>
          <w:lang w:eastAsia="es-CO"/>
        </w:rPr>
        <w:t>Registro de vacantes</w:t>
      </w:r>
      <w:r w:rsidRPr="003E4F3B">
        <w:rPr>
          <w:rFonts w:ascii="Arial" w:eastAsia="Times New Roman" w:hAnsi="Arial" w:cs="Arial"/>
          <w:b/>
          <w:bCs/>
          <w:color w:val="333333"/>
          <w:sz w:val="31"/>
          <w:szCs w:val="31"/>
          <w:lang w:eastAsia="es-CO"/>
        </w:rPr>
        <w:t>.</w:t>
      </w:r>
      <w:r w:rsidRPr="003E4F3B">
        <w:rPr>
          <w:rFonts w:ascii="Arial" w:eastAsia="Times New Roman" w:hAnsi="Arial" w:cs="Arial"/>
          <w:color w:val="333333"/>
          <w:sz w:val="31"/>
          <w:szCs w:val="31"/>
          <w:lang w:eastAsia="es-CO"/>
        </w:rPr>
        <w:t> Los empleadores particulares deben registrar sus vacan</w:t>
      </w:r>
      <w:r w:rsidRPr="003E4F3B">
        <w:rPr>
          <w:rFonts w:ascii="Arial" w:eastAsia="Times New Roman" w:hAnsi="Arial" w:cs="Arial"/>
          <w:color w:val="333333"/>
          <w:sz w:val="31"/>
          <w:szCs w:val="31"/>
          <w:lang w:eastAsia="es-CO"/>
        </w:rPr>
        <w:softHyphen/>
        <w:t>tes en el Servicio Público de Empleo, a través de cualquier prestador autorizado. Cuando la publicación se realice a través de medios distintos, la obligación no se considerará cumplida.</w:t>
      </w:r>
    </w:p>
    <w:p w:rsidR="003E4F3B" w:rsidRPr="003E4F3B" w:rsidRDefault="003E4F3B" w:rsidP="003E4F3B">
      <w:pPr>
        <w:shd w:val="clear" w:color="auto" w:fill="FFFFFF"/>
        <w:spacing w:after="0" w:line="240" w:lineRule="auto"/>
        <w:rPr>
          <w:rFonts w:ascii="Arial" w:eastAsia="Times New Roman" w:hAnsi="Arial" w:cs="Arial"/>
          <w:color w:val="333333"/>
          <w:sz w:val="31"/>
          <w:szCs w:val="31"/>
          <w:lang w:eastAsia="es-CO"/>
        </w:rPr>
      </w:pPr>
      <w:r w:rsidRPr="003E4F3B">
        <w:rPr>
          <w:rFonts w:ascii="Arial" w:eastAsia="Times New Roman" w:hAnsi="Arial" w:cs="Arial"/>
          <w:b/>
          <w:bCs/>
          <w:color w:val="333333"/>
          <w:sz w:val="31"/>
          <w:szCs w:val="31"/>
          <w:lang w:eastAsia="es-CO"/>
        </w:rPr>
        <w:t>Parágrafo. </w:t>
      </w:r>
      <w:r w:rsidRPr="003E4F3B">
        <w:rPr>
          <w:rFonts w:ascii="Arial" w:eastAsia="Times New Roman" w:hAnsi="Arial" w:cs="Arial"/>
          <w:color w:val="333333"/>
          <w:sz w:val="31"/>
          <w:szCs w:val="31"/>
          <w:lang w:eastAsia="es-CO"/>
        </w:rPr>
        <w:t>Los empleadores son autónomos para la selección del talento humano ne</w:t>
      </w:r>
      <w:r w:rsidRPr="003E4F3B">
        <w:rPr>
          <w:rFonts w:ascii="Arial" w:eastAsia="Times New Roman" w:hAnsi="Arial" w:cs="Arial"/>
          <w:color w:val="333333"/>
          <w:sz w:val="31"/>
          <w:szCs w:val="31"/>
          <w:lang w:eastAsia="es-CO"/>
        </w:rPr>
        <w:softHyphen/>
        <w:t>cesario para cubrir sus vacantes, para lo cual tendrán en cuenta como opciones, las ofertas disponibles en el Servicio Público de Empleo.</w:t>
      </w:r>
    </w:p>
    <w:p w:rsidR="003E4F3B" w:rsidRPr="003E4F3B" w:rsidRDefault="003E4F3B" w:rsidP="003E4F3B">
      <w:pPr>
        <w:shd w:val="clear" w:color="auto" w:fill="FFFFFF"/>
        <w:spacing w:after="0" w:line="240" w:lineRule="auto"/>
        <w:rPr>
          <w:rFonts w:ascii="Arial" w:eastAsia="Times New Roman" w:hAnsi="Arial" w:cs="Arial"/>
          <w:color w:val="333333"/>
          <w:sz w:val="31"/>
          <w:szCs w:val="31"/>
          <w:lang w:eastAsia="es-CO"/>
        </w:rPr>
      </w:pPr>
      <w:r w:rsidRPr="003E4F3B">
        <w:rPr>
          <w:rFonts w:ascii="Arial" w:eastAsia="Times New Roman" w:hAnsi="Arial" w:cs="Arial"/>
          <w:b/>
          <w:bCs/>
          <w:color w:val="333333"/>
          <w:sz w:val="31"/>
          <w:szCs w:val="31"/>
          <w:lang w:eastAsia="es-CO"/>
        </w:rPr>
        <w:t>Artículo 3°. </w:t>
      </w:r>
      <w:r w:rsidRPr="003E4F3B">
        <w:rPr>
          <w:rFonts w:ascii="Arial" w:eastAsia="Times New Roman" w:hAnsi="Arial" w:cs="Arial"/>
          <w:b/>
          <w:bCs/>
          <w:i/>
          <w:iCs/>
          <w:color w:val="333333"/>
          <w:sz w:val="31"/>
          <w:szCs w:val="31"/>
          <w:lang w:eastAsia="es-CO"/>
        </w:rPr>
        <w:t>Contenido del registro de vacantes</w:t>
      </w:r>
      <w:r w:rsidRPr="003E4F3B">
        <w:rPr>
          <w:rFonts w:ascii="Arial" w:eastAsia="Times New Roman" w:hAnsi="Arial" w:cs="Arial"/>
          <w:b/>
          <w:bCs/>
          <w:color w:val="333333"/>
          <w:sz w:val="31"/>
          <w:szCs w:val="31"/>
          <w:lang w:eastAsia="es-CO"/>
        </w:rPr>
        <w:t>.</w:t>
      </w:r>
      <w:r w:rsidRPr="003E4F3B">
        <w:rPr>
          <w:rFonts w:ascii="Arial" w:eastAsia="Times New Roman" w:hAnsi="Arial" w:cs="Arial"/>
          <w:color w:val="333333"/>
          <w:sz w:val="31"/>
          <w:szCs w:val="31"/>
          <w:lang w:eastAsia="es-CO"/>
        </w:rPr>
        <w:t> El contenido mínimo del registro de vacantes será el siguiente:</w:t>
      </w:r>
    </w:p>
    <w:tbl>
      <w:tblPr>
        <w:tblW w:w="1083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43"/>
        <w:gridCol w:w="5687"/>
      </w:tblGrid>
      <w:tr w:rsidR="003E4F3B" w:rsidRPr="003E4F3B" w:rsidTr="003E4F3B">
        <w:trPr>
          <w:jc w:val="center"/>
        </w:trPr>
        <w:tc>
          <w:tcPr>
            <w:tcW w:w="2550" w:type="dxa"/>
            <w:tcBorders>
              <w:top w:val="outset" w:sz="2" w:space="0" w:color="auto"/>
              <w:left w:val="outset" w:sz="2" w:space="0" w:color="auto"/>
              <w:bottom w:val="outset" w:sz="2" w:space="0" w:color="auto"/>
              <w:right w:val="single" w:sz="6" w:space="0" w:color="03A3FF"/>
            </w:tcBorders>
            <w:shd w:val="clear" w:color="auto" w:fill="999999"/>
            <w:tcMar>
              <w:top w:w="300" w:type="dxa"/>
              <w:left w:w="225" w:type="dxa"/>
              <w:bottom w:w="150" w:type="dxa"/>
              <w:right w:w="225" w:type="dxa"/>
            </w:tcMar>
            <w:hideMark/>
          </w:tcPr>
          <w:p w:rsidR="003E4F3B" w:rsidRPr="003E4F3B" w:rsidRDefault="003E4F3B" w:rsidP="003E4F3B">
            <w:pPr>
              <w:spacing w:after="0" w:line="240" w:lineRule="auto"/>
              <w:jc w:val="center"/>
              <w:rPr>
                <w:rFonts w:ascii="Arial" w:eastAsia="Times New Roman" w:hAnsi="Arial" w:cs="Arial"/>
                <w:color w:val="000000"/>
                <w:sz w:val="27"/>
                <w:szCs w:val="27"/>
                <w:lang w:eastAsia="es-CO"/>
              </w:rPr>
            </w:pPr>
            <w:r w:rsidRPr="003E4F3B">
              <w:rPr>
                <w:rFonts w:ascii="Arial" w:eastAsia="Times New Roman" w:hAnsi="Arial" w:cs="Arial"/>
                <w:b/>
                <w:bCs/>
                <w:color w:val="000000"/>
                <w:sz w:val="27"/>
                <w:szCs w:val="27"/>
                <w:lang w:eastAsia="es-CO"/>
              </w:rPr>
              <w:t>Variable</w:t>
            </w:r>
          </w:p>
        </w:tc>
        <w:tc>
          <w:tcPr>
            <w:tcW w:w="2820" w:type="dxa"/>
            <w:tcBorders>
              <w:top w:val="outset" w:sz="2" w:space="0" w:color="auto"/>
              <w:left w:val="single" w:sz="6" w:space="0" w:color="03A3FF"/>
              <w:bottom w:val="outset" w:sz="2" w:space="0" w:color="auto"/>
              <w:right w:val="outset" w:sz="2" w:space="0" w:color="auto"/>
            </w:tcBorders>
            <w:shd w:val="clear" w:color="auto" w:fill="999999"/>
            <w:tcMar>
              <w:top w:w="300" w:type="dxa"/>
              <w:left w:w="225" w:type="dxa"/>
              <w:bottom w:w="150" w:type="dxa"/>
              <w:right w:w="225" w:type="dxa"/>
            </w:tcMar>
            <w:hideMark/>
          </w:tcPr>
          <w:p w:rsidR="003E4F3B" w:rsidRPr="003E4F3B" w:rsidRDefault="003E4F3B" w:rsidP="003E4F3B">
            <w:pPr>
              <w:spacing w:after="0" w:afterAutospacing="1" w:line="240" w:lineRule="auto"/>
              <w:jc w:val="center"/>
              <w:rPr>
                <w:rFonts w:ascii="Arial" w:eastAsia="Times New Roman" w:hAnsi="Arial" w:cs="Arial"/>
                <w:color w:val="FFFFFF"/>
                <w:sz w:val="35"/>
                <w:szCs w:val="35"/>
                <w:lang w:eastAsia="es-CO"/>
              </w:rPr>
            </w:pPr>
            <w:r w:rsidRPr="003E4F3B">
              <w:rPr>
                <w:rFonts w:ascii="Arial" w:eastAsia="Times New Roman" w:hAnsi="Arial" w:cs="Arial"/>
                <w:b/>
                <w:bCs/>
                <w:color w:val="FFFFFF"/>
                <w:sz w:val="35"/>
                <w:szCs w:val="35"/>
                <w:lang w:eastAsia="es-CO"/>
              </w:rPr>
              <w:t>Definición</w:t>
            </w:r>
          </w:p>
        </w:tc>
      </w:tr>
      <w:tr w:rsidR="003E4F3B" w:rsidRPr="003E4F3B" w:rsidTr="003E4F3B">
        <w:trPr>
          <w:jc w:val="center"/>
        </w:trPr>
        <w:tc>
          <w:tcPr>
            <w:tcW w:w="255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Título de la vacante</w:t>
            </w:r>
          </w:p>
        </w:tc>
        <w:tc>
          <w:tcPr>
            <w:tcW w:w="282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Corresponde a una breve denominación del puesto de trabajo que se desea suplir.</w:t>
            </w:r>
          </w:p>
        </w:tc>
      </w:tr>
      <w:tr w:rsidR="003E4F3B" w:rsidRPr="003E4F3B" w:rsidTr="003E4F3B">
        <w:trPr>
          <w:jc w:val="center"/>
        </w:trPr>
        <w:tc>
          <w:tcPr>
            <w:tcW w:w="255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Descripción de la vacante</w:t>
            </w:r>
          </w:p>
        </w:tc>
        <w:tc>
          <w:tcPr>
            <w:tcW w:w="282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Es la información detallada del perfil de la vacante que se desea suplir. Incluye, entre otros aspectos, las funciones generales, las habilidades, conocimientos y destrezas requeridas.</w:t>
            </w:r>
          </w:p>
        </w:tc>
      </w:tr>
      <w:tr w:rsidR="003E4F3B" w:rsidRPr="003E4F3B" w:rsidTr="003E4F3B">
        <w:trPr>
          <w:jc w:val="center"/>
        </w:trPr>
        <w:tc>
          <w:tcPr>
            <w:tcW w:w="255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Tiempo de experiencia relacionada</w:t>
            </w:r>
          </w:p>
        </w:tc>
        <w:tc>
          <w:tcPr>
            <w:tcW w:w="282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Corresponde al número mínimo de meses y/o años que se requie</w:t>
            </w:r>
            <w:r w:rsidRPr="003E4F3B">
              <w:rPr>
                <w:rFonts w:ascii="Arial" w:eastAsia="Times New Roman" w:hAnsi="Arial" w:cs="Arial"/>
                <w:sz w:val="27"/>
                <w:szCs w:val="27"/>
                <w:lang w:eastAsia="es-CO"/>
              </w:rPr>
              <w:softHyphen/>
              <w:t>re de experiencia, en las funciones definidas en la vacante.</w:t>
            </w:r>
          </w:p>
        </w:tc>
      </w:tr>
      <w:tr w:rsidR="003E4F3B" w:rsidRPr="003E4F3B" w:rsidTr="003E4F3B">
        <w:trPr>
          <w:jc w:val="center"/>
        </w:trPr>
        <w:tc>
          <w:tcPr>
            <w:tcW w:w="255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Cantidad de vacantes</w:t>
            </w:r>
          </w:p>
        </w:tc>
        <w:tc>
          <w:tcPr>
            <w:tcW w:w="282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Corresponde al número de puestos de trabajo que se desea suplir.</w:t>
            </w:r>
          </w:p>
        </w:tc>
      </w:tr>
      <w:tr w:rsidR="003E4F3B" w:rsidRPr="003E4F3B" w:rsidTr="003E4F3B">
        <w:trPr>
          <w:jc w:val="center"/>
        </w:trPr>
        <w:tc>
          <w:tcPr>
            <w:tcW w:w="255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Cargo</w:t>
            </w:r>
          </w:p>
        </w:tc>
        <w:tc>
          <w:tcPr>
            <w:tcW w:w="282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 xml:space="preserve">Corresponde a la función, ocupación u </w:t>
            </w:r>
            <w:r w:rsidRPr="003E4F3B">
              <w:rPr>
                <w:rFonts w:ascii="Arial" w:eastAsia="Times New Roman" w:hAnsi="Arial" w:cs="Arial"/>
                <w:sz w:val="27"/>
                <w:szCs w:val="27"/>
                <w:lang w:eastAsia="es-CO"/>
              </w:rPr>
              <w:lastRenderedPageBreak/>
              <w:t>oficio a desempeñar en el lugar de trabajo.</w:t>
            </w:r>
          </w:p>
        </w:tc>
      </w:tr>
      <w:tr w:rsidR="003E4F3B" w:rsidRPr="003E4F3B" w:rsidTr="003E4F3B">
        <w:trPr>
          <w:jc w:val="center"/>
        </w:trPr>
        <w:tc>
          <w:tcPr>
            <w:tcW w:w="255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lastRenderedPageBreak/>
              <w:t>Tipo de documento del empleador</w:t>
            </w:r>
          </w:p>
        </w:tc>
        <w:tc>
          <w:tcPr>
            <w:tcW w:w="282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Contiene alguna de las siguientes tres opciones: 1. NIT; 2. Cédula de Ciudadanía. 3. Cédula de Extranjería.</w:t>
            </w:r>
          </w:p>
        </w:tc>
      </w:tr>
      <w:tr w:rsidR="003E4F3B" w:rsidRPr="003E4F3B" w:rsidTr="003E4F3B">
        <w:trPr>
          <w:jc w:val="center"/>
        </w:trPr>
        <w:tc>
          <w:tcPr>
            <w:tcW w:w="255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Número de identificación del em</w:t>
            </w:r>
            <w:r w:rsidRPr="003E4F3B">
              <w:rPr>
                <w:rFonts w:ascii="Arial" w:eastAsia="Times New Roman" w:hAnsi="Arial" w:cs="Arial"/>
                <w:sz w:val="27"/>
                <w:szCs w:val="27"/>
                <w:lang w:eastAsia="es-CO"/>
              </w:rPr>
              <w:softHyphen/>
              <w:t>pleador</w:t>
            </w:r>
          </w:p>
        </w:tc>
        <w:tc>
          <w:tcPr>
            <w:tcW w:w="282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Es el número único que identifica al empleador, de acuerdo con el tipo de documento señalado.</w:t>
            </w:r>
          </w:p>
        </w:tc>
      </w:tr>
      <w:tr w:rsidR="003E4F3B" w:rsidRPr="003E4F3B" w:rsidTr="003E4F3B">
        <w:trPr>
          <w:jc w:val="center"/>
        </w:trPr>
        <w:tc>
          <w:tcPr>
            <w:tcW w:w="255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Razón social</w:t>
            </w:r>
          </w:p>
        </w:tc>
        <w:tc>
          <w:tcPr>
            <w:tcW w:w="282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Es el nombre de la persona natural, o la persona jurídica que apa</w:t>
            </w:r>
            <w:r w:rsidRPr="003E4F3B">
              <w:rPr>
                <w:rFonts w:ascii="Arial" w:eastAsia="Times New Roman" w:hAnsi="Arial" w:cs="Arial"/>
                <w:sz w:val="27"/>
                <w:szCs w:val="27"/>
                <w:lang w:eastAsia="es-CO"/>
              </w:rPr>
              <w:softHyphen/>
              <w:t>rece como tal en el documento público o privado de constitución o en los documentos posteriores que la reforman.</w:t>
            </w:r>
          </w:p>
        </w:tc>
      </w:tr>
      <w:tr w:rsidR="003E4F3B" w:rsidRPr="003E4F3B" w:rsidTr="003E4F3B">
        <w:trPr>
          <w:jc w:val="center"/>
        </w:trPr>
        <w:tc>
          <w:tcPr>
            <w:tcW w:w="255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Fecha de publicación</w:t>
            </w:r>
          </w:p>
        </w:tc>
        <w:tc>
          <w:tcPr>
            <w:tcW w:w="282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Fecha a partir de la cual se publica la vacante.</w:t>
            </w:r>
          </w:p>
        </w:tc>
      </w:tr>
      <w:tr w:rsidR="003E4F3B" w:rsidRPr="003E4F3B" w:rsidTr="003E4F3B">
        <w:trPr>
          <w:jc w:val="center"/>
        </w:trPr>
        <w:tc>
          <w:tcPr>
            <w:tcW w:w="255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Fecha de vencimiento</w:t>
            </w:r>
          </w:p>
        </w:tc>
        <w:tc>
          <w:tcPr>
            <w:tcW w:w="282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Corresponde a la terminación de la vigencia de la publicación de la vacante, definida por el empleador y en todo caso no superior a seis (6) meses.</w:t>
            </w:r>
          </w:p>
        </w:tc>
      </w:tr>
      <w:tr w:rsidR="003E4F3B" w:rsidRPr="003E4F3B" w:rsidTr="003E4F3B">
        <w:trPr>
          <w:jc w:val="center"/>
        </w:trPr>
        <w:tc>
          <w:tcPr>
            <w:tcW w:w="255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Nivel de estudios requeridos</w:t>
            </w:r>
          </w:p>
        </w:tc>
        <w:tc>
          <w:tcPr>
            <w:tcW w:w="282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La vacante debe especificar alguno de los siguientes niveles edu</w:t>
            </w:r>
            <w:r w:rsidRPr="003E4F3B">
              <w:rPr>
                <w:rFonts w:ascii="Arial" w:eastAsia="Times New Roman" w:hAnsi="Arial" w:cs="Arial"/>
                <w:sz w:val="27"/>
                <w:szCs w:val="27"/>
                <w:lang w:eastAsia="es-CO"/>
              </w:rPr>
              <w:softHyphen/>
              <w:t>cativos: 1. Primaria; 2. Básica secundaria; 3. Media; 4. Técnico; 5. Tecnólogo; 6. Universitario; 7. Especialización; 8. Maestría; 9. Doctorado; 10. No requiere</w:t>
            </w:r>
          </w:p>
        </w:tc>
      </w:tr>
      <w:tr w:rsidR="003E4F3B" w:rsidRPr="003E4F3B" w:rsidTr="003E4F3B">
        <w:trPr>
          <w:jc w:val="center"/>
        </w:trPr>
        <w:tc>
          <w:tcPr>
            <w:tcW w:w="255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Profesión</w:t>
            </w:r>
          </w:p>
        </w:tc>
        <w:tc>
          <w:tcPr>
            <w:tcW w:w="282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Si la vacante requiere de una persona con educación superior, se debe especificar el título requerido.</w:t>
            </w:r>
          </w:p>
        </w:tc>
      </w:tr>
      <w:tr w:rsidR="003E4F3B" w:rsidRPr="003E4F3B" w:rsidTr="003E4F3B">
        <w:trPr>
          <w:jc w:val="center"/>
        </w:trPr>
        <w:tc>
          <w:tcPr>
            <w:tcW w:w="255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Salario/ingreso</w:t>
            </w:r>
          </w:p>
        </w:tc>
        <w:tc>
          <w:tcPr>
            <w:tcW w:w="282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 xml:space="preserve">Corresponde al valor fijado (o a convenir) </w:t>
            </w:r>
            <w:r w:rsidRPr="003E4F3B">
              <w:rPr>
                <w:rFonts w:ascii="Arial" w:eastAsia="Times New Roman" w:hAnsi="Arial" w:cs="Arial"/>
                <w:sz w:val="27"/>
                <w:szCs w:val="27"/>
                <w:lang w:eastAsia="es-CO"/>
              </w:rPr>
              <w:lastRenderedPageBreak/>
              <w:t>con la que se remune</w:t>
            </w:r>
            <w:r w:rsidRPr="003E4F3B">
              <w:rPr>
                <w:rFonts w:ascii="Arial" w:eastAsia="Times New Roman" w:hAnsi="Arial" w:cs="Arial"/>
                <w:sz w:val="27"/>
                <w:szCs w:val="27"/>
                <w:lang w:eastAsia="es-CO"/>
              </w:rPr>
              <w:softHyphen/>
              <w:t>rará al trabajador que ocupará la vacante.</w:t>
            </w:r>
          </w:p>
        </w:tc>
      </w:tr>
      <w:tr w:rsidR="003E4F3B" w:rsidRPr="003E4F3B" w:rsidTr="003E4F3B">
        <w:trPr>
          <w:jc w:val="center"/>
        </w:trPr>
        <w:tc>
          <w:tcPr>
            <w:tcW w:w="255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lastRenderedPageBreak/>
              <w:t>Departamento</w:t>
            </w:r>
          </w:p>
        </w:tc>
        <w:tc>
          <w:tcPr>
            <w:tcW w:w="282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Corresponde al Departamento del país donde se desarrollará la labor especificada en la vacante.</w:t>
            </w:r>
          </w:p>
        </w:tc>
      </w:tr>
      <w:tr w:rsidR="003E4F3B" w:rsidRPr="003E4F3B" w:rsidTr="003E4F3B">
        <w:trPr>
          <w:jc w:val="center"/>
        </w:trPr>
        <w:tc>
          <w:tcPr>
            <w:tcW w:w="255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Municipio</w:t>
            </w:r>
          </w:p>
        </w:tc>
        <w:tc>
          <w:tcPr>
            <w:tcW w:w="282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Corresponde al Municipio donde se desarrollará la labor especi</w:t>
            </w:r>
            <w:r w:rsidRPr="003E4F3B">
              <w:rPr>
                <w:rFonts w:ascii="Arial" w:eastAsia="Times New Roman" w:hAnsi="Arial" w:cs="Arial"/>
                <w:sz w:val="27"/>
                <w:szCs w:val="27"/>
                <w:lang w:eastAsia="es-CO"/>
              </w:rPr>
              <w:softHyphen/>
              <w:t>ficada en la vacante.</w:t>
            </w:r>
          </w:p>
        </w:tc>
      </w:tr>
      <w:tr w:rsidR="003E4F3B" w:rsidRPr="003E4F3B" w:rsidTr="003E4F3B">
        <w:trPr>
          <w:jc w:val="center"/>
        </w:trPr>
        <w:tc>
          <w:tcPr>
            <w:tcW w:w="255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Sector económico</w:t>
            </w:r>
          </w:p>
        </w:tc>
        <w:tc>
          <w:tcPr>
            <w:tcW w:w="2820" w:type="dxa"/>
            <w:tcBorders>
              <w:top w:val="single" w:sz="6" w:space="0" w:color="EDEDED"/>
              <w:left w:val="single" w:sz="6" w:space="0" w:color="EDEDED"/>
              <w:bottom w:val="single" w:sz="6" w:space="0" w:color="EDEDED"/>
              <w:right w:val="single" w:sz="6" w:space="0" w:color="EDEDED"/>
            </w:tcBorders>
            <w:shd w:val="clear" w:color="auto" w:fill="FFFFFF"/>
            <w:tcMar>
              <w:top w:w="300" w:type="dxa"/>
              <w:left w:w="225" w:type="dxa"/>
              <w:bottom w:w="150" w:type="dxa"/>
              <w:right w:w="225" w:type="dxa"/>
            </w:tcMar>
            <w:hideMark/>
          </w:tcPr>
          <w:p w:rsidR="003E4F3B" w:rsidRPr="003E4F3B" w:rsidRDefault="003E4F3B" w:rsidP="003E4F3B">
            <w:pPr>
              <w:spacing w:after="100" w:afterAutospacing="1" w:line="240" w:lineRule="auto"/>
              <w:rPr>
                <w:rFonts w:ascii="Arial" w:eastAsia="Times New Roman" w:hAnsi="Arial" w:cs="Arial"/>
                <w:sz w:val="27"/>
                <w:szCs w:val="27"/>
                <w:lang w:eastAsia="es-CO"/>
              </w:rPr>
            </w:pPr>
            <w:r w:rsidRPr="003E4F3B">
              <w:rPr>
                <w:rFonts w:ascii="Arial" w:eastAsia="Times New Roman" w:hAnsi="Arial" w:cs="Arial"/>
                <w:sz w:val="27"/>
                <w:szCs w:val="27"/>
                <w:lang w:eastAsia="es-CO"/>
              </w:rPr>
              <w:t>Hace referencia a la actividad económica de la empresa en la que se desempeñará el cargo.</w:t>
            </w:r>
          </w:p>
        </w:tc>
      </w:tr>
    </w:tbl>
    <w:p w:rsidR="003E4F3B" w:rsidRPr="003E4F3B" w:rsidRDefault="003E4F3B" w:rsidP="003E4F3B">
      <w:pPr>
        <w:shd w:val="clear" w:color="auto" w:fill="FFFFFF"/>
        <w:spacing w:after="0" w:line="240" w:lineRule="auto"/>
        <w:rPr>
          <w:rFonts w:ascii="Arial" w:eastAsia="Times New Roman" w:hAnsi="Arial" w:cs="Arial"/>
          <w:color w:val="333333"/>
          <w:sz w:val="31"/>
          <w:szCs w:val="31"/>
          <w:lang w:eastAsia="es-CO"/>
        </w:rPr>
      </w:pPr>
      <w:r w:rsidRPr="003E4F3B">
        <w:rPr>
          <w:rFonts w:ascii="Arial" w:eastAsia="Times New Roman" w:hAnsi="Arial" w:cs="Arial"/>
          <w:b/>
          <w:bCs/>
          <w:color w:val="333333"/>
          <w:sz w:val="31"/>
          <w:szCs w:val="31"/>
          <w:lang w:eastAsia="es-CO"/>
        </w:rPr>
        <w:t>Parágrafo.</w:t>
      </w:r>
      <w:r w:rsidRPr="003E4F3B">
        <w:rPr>
          <w:rFonts w:ascii="Arial" w:eastAsia="Times New Roman" w:hAnsi="Arial" w:cs="Arial"/>
          <w:color w:val="333333"/>
          <w:sz w:val="31"/>
          <w:szCs w:val="31"/>
          <w:lang w:eastAsia="es-CO"/>
        </w:rPr>
        <w:t> Cuando el empleador requiera conservar la confidencialidad de su nombre o razón social y su número de identificación tributaria, registrará esta información, solicitando a su prestador no hacer públicos estos campos.</w:t>
      </w:r>
    </w:p>
    <w:p w:rsidR="003E4F3B" w:rsidRPr="003E4F3B" w:rsidRDefault="003E4F3B" w:rsidP="003E4F3B">
      <w:pPr>
        <w:shd w:val="clear" w:color="auto" w:fill="FFFFFF"/>
        <w:spacing w:after="0" w:line="240" w:lineRule="auto"/>
        <w:rPr>
          <w:rFonts w:ascii="Arial" w:eastAsia="Times New Roman" w:hAnsi="Arial" w:cs="Arial"/>
          <w:color w:val="333333"/>
          <w:sz w:val="31"/>
          <w:szCs w:val="31"/>
          <w:lang w:eastAsia="es-CO"/>
        </w:rPr>
      </w:pPr>
      <w:r w:rsidRPr="003E4F3B">
        <w:rPr>
          <w:rFonts w:ascii="Arial" w:eastAsia="Times New Roman" w:hAnsi="Arial" w:cs="Arial"/>
          <w:b/>
          <w:bCs/>
          <w:color w:val="333333"/>
          <w:sz w:val="31"/>
          <w:szCs w:val="31"/>
          <w:lang w:eastAsia="es-CO"/>
        </w:rPr>
        <w:t>Artículo 4°. </w:t>
      </w:r>
      <w:r w:rsidRPr="003E4F3B">
        <w:rPr>
          <w:rFonts w:ascii="Arial" w:eastAsia="Times New Roman" w:hAnsi="Arial" w:cs="Arial"/>
          <w:b/>
          <w:bCs/>
          <w:i/>
          <w:iCs/>
          <w:color w:val="333333"/>
          <w:sz w:val="31"/>
          <w:szCs w:val="31"/>
          <w:lang w:eastAsia="es-CO"/>
        </w:rPr>
        <w:t>Reporte de información del registro de vacantes por parte de los presta</w:t>
      </w:r>
      <w:r w:rsidRPr="003E4F3B">
        <w:rPr>
          <w:rFonts w:ascii="Arial" w:eastAsia="Times New Roman" w:hAnsi="Arial" w:cs="Arial"/>
          <w:b/>
          <w:bCs/>
          <w:i/>
          <w:iCs/>
          <w:color w:val="333333"/>
          <w:sz w:val="31"/>
          <w:szCs w:val="31"/>
          <w:lang w:eastAsia="es-CO"/>
        </w:rPr>
        <w:softHyphen/>
        <w:t xml:space="preserve">dores autorizados al Sistema de Información del Servicio Público de </w:t>
      </w:r>
      <w:proofErr w:type="spellStart"/>
      <w:r w:rsidRPr="003E4F3B">
        <w:rPr>
          <w:rFonts w:ascii="Arial" w:eastAsia="Times New Roman" w:hAnsi="Arial" w:cs="Arial"/>
          <w:b/>
          <w:bCs/>
          <w:i/>
          <w:iCs/>
          <w:color w:val="333333"/>
          <w:sz w:val="31"/>
          <w:szCs w:val="31"/>
          <w:lang w:eastAsia="es-CO"/>
        </w:rPr>
        <w:t>Empleo.</w:t>
      </w:r>
      <w:r w:rsidRPr="003E4F3B">
        <w:rPr>
          <w:rFonts w:ascii="Arial" w:eastAsia="Times New Roman" w:hAnsi="Arial" w:cs="Arial"/>
          <w:color w:val="333333"/>
          <w:sz w:val="31"/>
          <w:szCs w:val="31"/>
          <w:lang w:eastAsia="es-CO"/>
        </w:rPr>
        <w:t>El</w:t>
      </w:r>
      <w:proofErr w:type="spellEnd"/>
      <w:r w:rsidRPr="003E4F3B">
        <w:rPr>
          <w:rFonts w:ascii="Arial" w:eastAsia="Times New Roman" w:hAnsi="Arial" w:cs="Arial"/>
          <w:color w:val="333333"/>
          <w:sz w:val="31"/>
          <w:szCs w:val="31"/>
          <w:lang w:eastAsia="es-CO"/>
        </w:rPr>
        <w:t xml:space="preserve"> prestador autorizado deberá transmitir diariamente al Sistema de Información del Servicio Público de Empleo, la información sobre las vacantes registradas por los empleadores, de conformidad con los lineamientos técnicos que imparta la Unidad Administrativa Especial del Servicio Público de Empleo.</w:t>
      </w:r>
    </w:p>
    <w:p w:rsidR="003E4F3B" w:rsidRPr="003E4F3B" w:rsidRDefault="003E4F3B" w:rsidP="003E4F3B">
      <w:pPr>
        <w:shd w:val="clear" w:color="auto" w:fill="FFFFFF"/>
        <w:spacing w:after="0" w:line="240" w:lineRule="auto"/>
        <w:rPr>
          <w:rFonts w:ascii="Arial" w:eastAsia="Times New Roman" w:hAnsi="Arial" w:cs="Arial"/>
          <w:color w:val="333333"/>
          <w:sz w:val="31"/>
          <w:szCs w:val="31"/>
          <w:lang w:eastAsia="es-CO"/>
        </w:rPr>
      </w:pPr>
      <w:r w:rsidRPr="003E4F3B">
        <w:rPr>
          <w:rFonts w:ascii="Arial" w:eastAsia="Times New Roman" w:hAnsi="Arial" w:cs="Arial"/>
          <w:b/>
          <w:bCs/>
          <w:color w:val="333333"/>
          <w:sz w:val="31"/>
          <w:szCs w:val="31"/>
          <w:lang w:eastAsia="es-CO"/>
        </w:rPr>
        <w:t>Parágrafo.</w:t>
      </w:r>
      <w:r w:rsidRPr="003E4F3B">
        <w:rPr>
          <w:rFonts w:ascii="Arial" w:eastAsia="Times New Roman" w:hAnsi="Arial" w:cs="Arial"/>
          <w:color w:val="333333"/>
          <w:sz w:val="31"/>
          <w:szCs w:val="31"/>
          <w:lang w:eastAsia="es-CO"/>
        </w:rPr>
        <w:t> En caso de que el prestador incumpla con la obligación de reportar las va</w:t>
      </w:r>
      <w:r w:rsidRPr="003E4F3B">
        <w:rPr>
          <w:rFonts w:ascii="Arial" w:eastAsia="Times New Roman" w:hAnsi="Arial" w:cs="Arial"/>
          <w:color w:val="333333"/>
          <w:sz w:val="31"/>
          <w:szCs w:val="31"/>
          <w:lang w:eastAsia="es-CO"/>
        </w:rPr>
        <w:softHyphen/>
        <w:t>cantes al Sistema de Información, la Unidad Administrativa Especial del Servicio Público de Empleo podrá revocar la autorización obtenida para la prestación de servicios de gestión y colocación de empleo.</w:t>
      </w:r>
    </w:p>
    <w:p w:rsidR="003E4F3B" w:rsidRPr="003E4F3B" w:rsidRDefault="003E4F3B" w:rsidP="003E4F3B">
      <w:pPr>
        <w:shd w:val="clear" w:color="auto" w:fill="FFFFFF"/>
        <w:spacing w:after="0" w:line="240" w:lineRule="auto"/>
        <w:rPr>
          <w:rFonts w:ascii="Arial" w:eastAsia="Times New Roman" w:hAnsi="Arial" w:cs="Arial"/>
          <w:color w:val="333333"/>
          <w:sz w:val="31"/>
          <w:szCs w:val="31"/>
          <w:lang w:eastAsia="es-CO"/>
        </w:rPr>
      </w:pPr>
      <w:r w:rsidRPr="003E4F3B">
        <w:rPr>
          <w:rFonts w:ascii="Arial" w:eastAsia="Times New Roman" w:hAnsi="Arial" w:cs="Arial"/>
          <w:b/>
          <w:bCs/>
          <w:color w:val="333333"/>
          <w:sz w:val="31"/>
          <w:szCs w:val="31"/>
          <w:lang w:eastAsia="es-CO"/>
        </w:rPr>
        <w:t>Artículo 5°. </w:t>
      </w:r>
      <w:r w:rsidRPr="003E4F3B">
        <w:rPr>
          <w:rFonts w:ascii="Arial" w:eastAsia="Times New Roman" w:hAnsi="Arial" w:cs="Arial"/>
          <w:b/>
          <w:bCs/>
          <w:i/>
          <w:iCs/>
          <w:color w:val="333333"/>
          <w:sz w:val="31"/>
          <w:szCs w:val="31"/>
          <w:lang w:eastAsia="es-CO"/>
        </w:rPr>
        <w:t>Mecanismos de promoción y seguimiento al registro de vacantes</w:t>
      </w:r>
      <w:r w:rsidRPr="003E4F3B">
        <w:rPr>
          <w:rFonts w:ascii="Arial" w:eastAsia="Times New Roman" w:hAnsi="Arial" w:cs="Arial"/>
          <w:b/>
          <w:bCs/>
          <w:color w:val="333333"/>
          <w:sz w:val="31"/>
          <w:szCs w:val="31"/>
          <w:lang w:eastAsia="es-CO"/>
        </w:rPr>
        <w:t>.</w:t>
      </w:r>
      <w:r w:rsidRPr="003E4F3B">
        <w:rPr>
          <w:rFonts w:ascii="Arial" w:eastAsia="Times New Roman" w:hAnsi="Arial" w:cs="Arial"/>
          <w:color w:val="333333"/>
          <w:sz w:val="31"/>
          <w:szCs w:val="31"/>
          <w:lang w:eastAsia="es-CO"/>
        </w:rPr>
        <w:t> De conformidad con las funciones atribuidas por el Decreto número 2521 de 2013, los meca</w:t>
      </w:r>
      <w:r w:rsidRPr="003E4F3B">
        <w:rPr>
          <w:rFonts w:ascii="Arial" w:eastAsia="Times New Roman" w:hAnsi="Arial" w:cs="Arial"/>
          <w:color w:val="333333"/>
          <w:sz w:val="31"/>
          <w:szCs w:val="31"/>
          <w:lang w:eastAsia="es-CO"/>
        </w:rPr>
        <w:softHyphen/>
        <w:t xml:space="preserve">nismos mediante los cuales se hará promoción y seguimiento al </w:t>
      </w:r>
      <w:r w:rsidRPr="003E4F3B">
        <w:rPr>
          <w:rFonts w:ascii="Arial" w:eastAsia="Times New Roman" w:hAnsi="Arial" w:cs="Arial"/>
          <w:color w:val="333333"/>
          <w:sz w:val="31"/>
          <w:szCs w:val="31"/>
          <w:lang w:eastAsia="es-CO"/>
        </w:rPr>
        <w:lastRenderedPageBreak/>
        <w:t>registro de vacantes, serán responsabilidad de la Unidad Administrativa Especial del Servicio Público de Empleo, como administradora del mismo.</w:t>
      </w:r>
    </w:p>
    <w:p w:rsidR="003E4F3B" w:rsidRPr="003E4F3B" w:rsidRDefault="003E4F3B" w:rsidP="003E4F3B">
      <w:pPr>
        <w:shd w:val="clear" w:color="auto" w:fill="FFFFFF"/>
        <w:spacing w:after="300" w:line="240" w:lineRule="auto"/>
        <w:rPr>
          <w:rFonts w:ascii="Arial" w:eastAsia="Times New Roman" w:hAnsi="Arial" w:cs="Arial"/>
          <w:color w:val="333333"/>
          <w:sz w:val="31"/>
          <w:szCs w:val="31"/>
          <w:lang w:eastAsia="es-CO"/>
        </w:rPr>
      </w:pPr>
      <w:r w:rsidRPr="003E4F3B">
        <w:rPr>
          <w:rFonts w:ascii="Arial" w:eastAsia="Times New Roman" w:hAnsi="Arial" w:cs="Arial"/>
          <w:color w:val="333333"/>
          <w:sz w:val="31"/>
          <w:szCs w:val="31"/>
          <w:lang w:eastAsia="es-CO"/>
        </w:rPr>
        <w:t>Así mismo, esta Unidad diseñará e implementará, antes de la culminación del año 2014, los instrumentos que permitan realizar el seguimiento al registro de vacantes y verificar el cumplimiento por parte de los empleadores de esta obligación.</w:t>
      </w:r>
    </w:p>
    <w:p w:rsidR="003E4F3B" w:rsidRPr="003E4F3B" w:rsidRDefault="003E4F3B" w:rsidP="003E4F3B">
      <w:pPr>
        <w:shd w:val="clear" w:color="auto" w:fill="FFFFFF"/>
        <w:spacing w:after="0" w:line="240" w:lineRule="auto"/>
        <w:rPr>
          <w:rFonts w:ascii="Arial" w:eastAsia="Times New Roman" w:hAnsi="Arial" w:cs="Arial"/>
          <w:color w:val="333333"/>
          <w:sz w:val="31"/>
          <w:szCs w:val="31"/>
          <w:lang w:eastAsia="es-CO"/>
        </w:rPr>
      </w:pPr>
      <w:r w:rsidRPr="003E4F3B">
        <w:rPr>
          <w:rFonts w:ascii="Arial" w:eastAsia="Times New Roman" w:hAnsi="Arial" w:cs="Arial"/>
          <w:b/>
          <w:bCs/>
          <w:color w:val="333333"/>
          <w:sz w:val="31"/>
          <w:szCs w:val="31"/>
          <w:lang w:eastAsia="es-CO"/>
        </w:rPr>
        <w:t>Artículo 6°. </w:t>
      </w:r>
      <w:r w:rsidRPr="003E4F3B">
        <w:rPr>
          <w:rFonts w:ascii="Arial" w:eastAsia="Times New Roman" w:hAnsi="Arial" w:cs="Arial"/>
          <w:b/>
          <w:bCs/>
          <w:i/>
          <w:iCs/>
          <w:color w:val="333333"/>
          <w:sz w:val="31"/>
          <w:szCs w:val="31"/>
          <w:lang w:eastAsia="es-CO"/>
        </w:rPr>
        <w:t>Excepciones a la publicación de vacantes</w:t>
      </w:r>
      <w:r w:rsidRPr="003E4F3B">
        <w:rPr>
          <w:rFonts w:ascii="Arial" w:eastAsia="Times New Roman" w:hAnsi="Arial" w:cs="Arial"/>
          <w:b/>
          <w:bCs/>
          <w:color w:val="333333"/>
          <w:sz w:val="31"/>
          <w:szCs w:val="31"/>
          <w:lang w:eastAsia="es-CO"/>
        </w:rPr>
        <w:t>.</w:t>
      </w:r>
      <w:r w:rsidRPr="003E4F3B">
        <w:rPr>
          <w:rFonts w:ascii="Arial" w:eastAsia="Times New Roman" w:hAnsi="Arial" w:cs="Arial"/>
          <w:color w:val="333333"/>
          <w:sz w:val="31"/>
          <w:szCs w:val="31"/>
          <w:lang w:eastAsia="es-CO"/>
        </w:rPr>
        <w:t> Para solicitar la excepción de la publicación de la vacante en el Servicio Público de Empleo contemplada en el parágrafo 3º del artículo 13 del Decreto número 2852 de 2013, el empleador deberá tener en cuenta los siguientes lineamientos:</w:t>
      </w:r>
    </w:p>
    <w:p w:rsidR="003E4F3B" w:rsidRPr="003E4F3B" w:rsidRDefault="003E4F3B" w:rsidP="003E4F3B">
      <w:pPr>
        <w:shd w:val="clear" w:color="auto" w:fill="FFFFFF"/>
        <w:spacing w:after="0" w:line="240" w:lineRule="auto"/>
        <w:rPr>
          <w:rFonts w:ascii="Arial" w:eastAsia="Times New Roman" w:hAnsi="Arial" w:cs="Arial"/>
          <w:color w:val="333333"/>
          <w:sz w:val="31"/>
          <w:szCs w:val="31"/>
          <w:lang w:eastAsia="es-CO"/>
        </w:rPr>
      </w:pPr>
      <w:r w:rsidRPr="003E4F3B">
        <w:rPr>
          <w:rFonts w:ascii="Arial" w:eastAsia="Times New Roman" w:hAnsi="Arial" w:cs="Arial"/>
          <w:color w:val="333333"/>
          <w:sz w:val="31"/>
          <w:szCs w:val="31"/>
          <w:lang w:eastAsia="es-CO"/>
        </w:rPr>
        <w:t>– Por medio de su representante legal o quien tenga a su cargo el área de Talento Humano, señalará de manera expresa la vacante que no ha de publicarse, al momento del registro a través del prestador del Servicio Público de Empleo. </w:t>
      </w:r>
      <w:r w:rsidRPr="003E4F3B">
        <w:rPr>
          <w:rFonts w:ascii="Arial" w:eastAsia="Times New Roman" w:hAnsi="Arial" w:cs="Arial"/>
          <w:color w:val="333333"/>
          <w:sz w:val="31"/>
          <w:szCs w:val="31"/>
          <w:lang w:eastAsia="es-CO"/>
        </w:rPr>
        <w:br/>
        <w:t>– Sobre las vacantes que solicite no publicar, efectuará la declaración bajo su respon</w:t>
      </w:r>
      <w:r w:rsidRPr="003E4F3B">
        <w:rPr>
          <w:rFonts w:ascii="Arial" w:eastAsia="Times New Roman" w:hAnsi="Arial" w:cs="Arial"/>
          <w:color w:val="333333"/>
          <w:sz w:val="31"/>
          <w:szCs w:val="31"/>
          <w:lang w:eastAsia="es-CO"/>
        </w:rPr>
        <w:softHyphen/>
        <w:t>sabilidad sobre la relación de las mismas con cargos estratégicos, proyectos especiales, posiciones directivas en mercados e industrias especializadas. </w:t>
      </w:r>
      <w:r w:rsidRPr="003E4F3B">
        <w:rPr>
          <w:rFonts w:ascii="Arial" w:eastAsia="Times New Roman" w:hAnsi="Arial" w:cs="Arial"/>
          <w:color w:val="333333"/>
          <w:sz w:val="31"/>
          <w:szCs w:val="31"/>
          <w:lang w:eastAsia="es-CO"/>
        </w:rPr>
        <w:br/>
        <w:t>– Las demás vacantes que por su naturaleza no deben ser públicas, son aquellas cuya pu</w:t>
      </w:r>
      <w:r w:rsidRPr="003E4F3B">
        <w:rPr>
          <w:rFonts w:ascii="Arial" w:eastAsia="Times New Roman" w:hAnsi="Arial" w:cs="Arial"/>
          <w:color w:val="333333"/>
          <w:sz w:val="31"/>
          <w:szCs w:val="31"/>
          <w:lang w:eastAsia="es-CO"/>
        </w:rPr>
        <w:softHyphen/>
        <w:t>blicación represente riesgo para la estabilidad del mercado financiero o la seguridad nacional.</w:t>
      </w:r>
    </w:p>
    <w:p w:rsidR="003E4F3B" w:rsidRPr="003E4F3B" w:rsidRDefault="003E4F3B" w:rsidP="003E4F3B">
      <w:pPr>
        <w:shd w:val="clear" w:color="auto" w:fill="FFFFFF"/>
        <w:spacing w:after="0" w:line="240" w:lineRule="auto"/>
        <w:rPr>
          <w:rFonts w:ascii="Arial" w:eastAsia="Times New Roman" w:hAnsi="Arial" w:cs="Arial"/>
          <w:color w:val="333333"/>
          <w:sz w:val="31"/>
          <w:szCs w:val="31"/>
          <w:lang w:eastAsia="es-CO"/>
        </w:rPr>
      </w:pPr>
      <w:r w:rsidRPr="003E4F3B">
        <w:rPr>
          <w:rFonts w:ascii="Arial" w:eastAsia="Times New Roman" w:hAnsi="Arial" w:cs="Arial"/>
          <w:b/>
          <w:bCs/>
          <w:color w:val="333333"/>
          <w:sz w:val="31"/>
          <w:szCs w:val="31"/>
          <w:lang w:eastAsia="es-CO"/>
        </w:rPr>
        <w:t>Artículo 7°. </w:t>
      </w:r>
      <w:r w:rsidRPr="003E4F3B">
        <w:rPr>
          <w:rFonts w:ascii="Arial" w:eastAsia="Times New Roman" w:hAnsi="Arial" w:cs="Arial"/>
          <w:b/>
          <w:bCs/>
          <w:i/>
          <w:iCs/>
          <w:color w:val="333333"/>
          <w:sz w:val="31"/>
          <w:szCs w:val="31"/>
          <w:lang w:eastAsia="es-CO"/>
        </w:rPr>
        <w:t xml:space="preserve">Procedimiento para solicitud expresa de no publicación de </w:t>
      </w:r>
      <w:proofErr w:type="spellStart"/>
      <w:r w:rsidRPr="003E4F3B">
        <w:rPr>
          <w:rFonts w:ascii="Arial" w:eastAsia="Times New Roman" w:hAnsi="Arial" w:cs="Arial"/>
          <w:b/>
          <w:bCs/>
          <w:i/>
          <w:iCs/>
          <w:color w:val="333333"/>
          <w:sz w:val="31"/>
          <w:szCs w:val="31"/>
          <w:lang w:eastAsia="es-CO"/>
        </w:rPr>
        <w:t>vacante.</w:t>
      </w:r>
      <w:r w:rsidRPr="003E4F3B">
        <w:rPr>
          <w:rFonts w:ascii="Arial" w:eastAsia="Times New Roman" w:hAnsi="Arial" w:cs="Arial"/>
          <w:color w:val="333333"/>
          <w:sz w:val="31"/>
          <w:szCs w:val="31"/>
          <w:lang w:eastAsia="es-CO"/>
        </w:rPr>
        <w:t>El</w:t>
      </w:r>
      <w:proofErr w:type="spellEnd"/>
      <w:r w:rsidRPr="003E4F3B">
        <w:rPr>
          <w:rFonts w:ascii="Arial" w:eastAsia="Times New Roman" w:hAnsi="Arial" w:cs="Arial"/>
          <w:color w:val="333333"/>
          <w:sz w:val="31"/>
          <w:szCs w:val="31"/>
          <w:lang w:eastAsia="es-CO"/>
        </w:rPr>
        <w:t xml:space="preserve"> procedimiento mediante el cual el empleador hará la solicitud expresa de no publicación, se desarrollará de la siguiente manera:</w:t>
      </w:r>
    </w:p>
    <w:p w:rsidR="003E4F3B" w:rsidRPr="003E4F3B" w:rsidRDefault="003E4F3B" w:rsidP="003E4F3B">
      <w:pPr>
        <w:shd w:val="clear" w:color="auto" w:fill="D9E8F0"/>
        <w:spacing w:line="240" w:lineRule="auto"/>
        <w:rPr>
          <w:rFonts w:ascii="Arial" w:eastAsia="Times New Roman" w:hAnsi="Arial" w:cs="Arial"/>
          <w:color w:val="333333"/>
          <w:sz w:val="31"/>
          <w:szCs w:val="31"/>
          <w:lang w:eastAsia="es-CO"/>
        </w:rPr>
      </w:pPr>
      <w:r w:rsidRPr="003E4F3B">
        <w:rPr>
          <w:rFonts w:ascii="Arial" w:eastAsia="Times New Roman" w:hAnsi="Arial" w:cs="Arial"/>
          <w:color w:val="333333"/>
          <w:sz w:val="31"/>
          <w:szCs w:val="31"/>
          <w:lang w:eastAsia="es-CO"/>
        </w:rPr>
        <w:t>1. El empleador realizará esta solicitud en el mismo momento en el que efectúe el re</w:t>
      </w:r>
      <w:r w:rsidRPr="003E4F3B">
        <w:rPr>
          <w:rFonts w:ascii="Arial" w:eastAsia="Times New Roman" w:hAnsi="Arial" w:cs="Arial"/>
          <w:color w:val="333333"/>
          <w:sz w:val="31"/>
          <w:szCs w:val="31"/>
          <w:lang w:eastAsia="es-CO"/>
        </w:rPr>
        <w:softHyphen/>
        <w:t>gistro de información de la vacante, ante los prestadores del Servicio Público de Empleo, con quienes haya resuelto gestionar las mismas. </w:t>
      </w:r>
      <w:r w:rsidRPr="003E4F3B">
        <w:rPr>
          <w:rFonts w:ascii="Arial" w:eastAsia="Times New Roman" w:hAnsi="Arial" w:cs="Arial"/>
          <w:color w:val="333333"/>
          <w:sz w:val="31"/>
          <w:szCs w:val="31"/>
          <w:lang w:eastAsia="es-CO"/>
        </w:rPr>
        <w:br/>
        <w:t>2. Los prestadores del Servicio Público de Empleo recibirán los registros, pero no pu</w:t>
      </w:r>
      <w:r w:rsidRPr="003E4F3B">
        <w:rPr>
          <w:rFonts w:ascii="Arial" w:eastAsia="Times New Roman" w:hAnsi="Arial" w:cs="Arial"/>
          <w:color w:val="333333"/>
          <w:sz w:val="31"/>
          <w:szCs w:val="31"/>
          <w:lang w:eastAsia="es-CO"/>
        </w:rPr>
        <w:softHyphen/>
        <w:t xml:space="preserve">blicarán las vacantes que cumplan las condiciones dispuestas en el parágrafo 3º del artículo 13 del Decreto número 2852 de 2013, en concordancia con lo </w:t>
      </w:r>
      <w:r w:rsidRPr="003E4F3B">
        <w:rPr>
          <w:rFonts w:ascii="Arial" w:eastAsia="Times New Roman" w:hAnsi="Arial" w:cs="Arial"/>
          <w:color w:val="333333"/>
          <w:sz w:val="31"/>
          <w:szCs w:val="31"/>
          <w:lang w:eastAsia="es-CO"/>
        </w:rPr>
        <w:lastRenderedPageBreak/>
        <w:t>establecido en el artículo 6° de la presente resolución y transferirán la información del registro de vacantes al Sistema de Información del Servicio Público de Empleo, poniendo en conocimiento de la Unidad Administrativa Especial del Servicio Público de Empleo, aquellas que no sean objeto de publicación.</w:t>
      </w:r>
    </w:p>
    <w:p w:rsidR="003E4F3B" w:rsidRPr="003E4F3B" w:rsidRDefault="003E4F3B" w:rsidP="003E4F3B">
      <w:pPr>
        <w:shd w:val="clear" w:color="auto" w:fill="FFFFFF"/>
        <w:spacing w:after="300" w:line="240" w:lineRule="auto"/>
        <w:rPr>
          <w:rFonts w:ascii="Arial" w:eastAsia="Times New Roman" w:hAnsi="Arial" w:cs="Arial"/>
          <w:color w:val="333333"/>
          <w:sz w:val="31"/>
          <w:szCs w:val="31"/>
          <w:lang w:eastAsia="es-CO"/>
        </w:rPr>
      </w:pPr>
      <w:r w:rsidRPr="003E4F3B">
        <w:rPr>
          <w:rFonts w:ascii="Arial" w:eastAsia="Times New Roman" w:hAnsi="Arial" w:cs="Arial"/>
          <w:color w:val="333333"/>
          <w:sz w:val="31"/>
          <w:szCs w:val="31"/>
          <w:lang w:eastAsia="es-CO"/>
        </w:rPr>
        <w:t>La Unidad Administrativa Especial del Servicio Público de Empleo realizará un control posterior sobre los registros de vacantes no publicadas, con el fin de verificar que las mismas cumplan efectivamente con las características exigidas para la excepción.</w:t>
      </w:r>
      <w:bookmarkStart w:id="0" w:name="_GoBack"/>
      <w:bookmarkEnd w:id="0"/>
    </w:p>
    <w:p w:rsidR="003E4F3B" w:rsidRPr="003E4F3B" w:rsidRDefault="003E4F3B" w:rsidP="003E4F3B">
      <w:pPr>
        <w:shd w:val="clear" w:color="auto" w:fill="FFFFFF"/>
        <w:spacing w:after="0" w:line="240" w:lineRule="auto"/>
        <w:rPr>
          <w:rFonts w:ascii="Arial" w:eastAsia="Times New Roman" w:hAnsi="Arial" w:cs="Arial"/>
          <w:color w:val="333333"/>
          <w:sz w:val="31"/>
          <w:szCs w:val="31"/>
          <w:lang w:eastAsia="es-CO"/>
        </w:rPr>
      </w:pPr>
      <w:r w:rsidRPr="003E4F3B">
        <w:rPr>
          <w:rFonts w:ascii="Arial" w:eastAsia="Times New Roman" w:hAnsi="Arial" w:cs="Arial"/>
          <w:b/>
          <w:bCs/>
          <w:color w:val="333333"/>
          <w:sz w:val="31"/>
          <w:szCs w:val="31"/>
          <w:lang w:eastAsia="es-CO"/>
        </w:rPr>
        <w:t>Artículo 8°</w:t>
      </w:r>
      <w:r w:rsidRPr="003E4F3B">
        <w:rPr>
          <w:rFonts w:ascii="Arial" w:eastAsia="Times New Roman" w:hAnsi="Arial" w:cs="Arial"/>
          <w:b/>
          <w:bCs/>
          <w:i/>
          <w:iCs/>
          <w:color w:val="333333"/>
          <w:sz w:val="31"/>
          <w:szCs w:val="31"/>
          <w:lang w:eastAsia="es-CO"/>
        </w:rPr>
        <w:t>. Vigencia. </w:t>
      </w:r>
      <w:r w:rsidRPr="003E4F3B">
        <w:rPr>
          <w:rFonts w:ascii="Arial" w:eastAsia="Times New Roman" w:hAnsi="Arial" w:cs="Arial"/>
          <w:color w:val="333333"/>
          <w:sz w:val="31"/>
          <w:szCs w:val="31"/>
          <w:lang w:eastAsia="es-CO"/>
        </w:rPr>
        <w:t>La presente resolución rige a partir de su publicación.</w:t>
      </w:r>
    </w:p>
    <w:p w:rsidR="003E4F3B" w:rsidRPr="003E4F3B" w:rsidRDefault="003E4F3B" w:rsidP="003E4F3B">
      <w:pPr>
        <w:shd w:val="clear" w:color="auto" w:fill="FFFFFF"/>
        <w:spacing w:after="0" w:line="240" w:lineRule="auto"/>
        <w:rPr>
          <w:rFonts w:ascii="Arial" w:eastAsia="Times New Roman" w:hAnsi="Arial" w:cs="Arial"/>
          <w:color w:val="333333"/>
          <w:sz w:val="31"/>
          <w:szCs w:val="31"/>
          <w:lang w:eastAsia="es-CO"/>
        </w:rPr>
      </w:pPr>
      <w:r w:rsidRPr="003E4F3B">
        <w:rPr>
          <w:rFonts w:ascii="Arial" w:eastAsia="Times New Roman" w:hAnsi="Arial" w:cs="Arial"/>
          <w:b/>
          <w:bCs/>
          <w:color w:val="333333"/>
          <w:sz w:val="31"/>
          <w:szCs w:val="31"/>
          <w:lang w:eastAsia="es-CO"/>
        </w:rPr>
        <w:t>Publíquese y cúmplase.</w:t>
      </w:r>
    </w:p>
    <w:p w:rsidR="003E4F3B" w:rsidRPr="003E4F3B" w:rsidRDefault="003E4F3B" w:rsidP="003E4F3B">
      <w:pPr>
        <w:shd w:val="clear" w:color="auto" w:fill="FFFFFF"/>
        <w:spacing w:after="0" w:line="240" w:lineRule="auto"/>
        <w:rPr>
          <w:rFonts w:ascii="Arial" w:eastAsia="Times New Roman" w:hAnsi="Arial" w:cs="Arial"/>
          <w:color w:val="333333"/>
          <w:sz w:val="31"/>
          <w:szCs w:val="31"/>
          <w:lang w:eastAsia="es-CO"/>
        </w:rPr>
      </w:pPr>
      <w:r w:rsidRPr="003E4F3B">
        <w:rPr>
          <w:rFonts w:ascii="Arial" w:eastAsia="Times New Roman" w:hAnsi="Arial" w:cs="Arial"/>
          <w:color w:val="333333"/>
          <w:sz w:val="31"/>
          <w:szCs w:val="31"/>
          <w:lang w:eastAsia="es-CO"/>
        </w:rPr>
        <w:t>Dada en Bogotá, D. C., a los </w:t>
      </w:r>
      <w:r w:rsidRPr="003E4F3B">
        <w:rPr>
          <w:rFonts w:ascii="Arial" w:eastAsia="Times New Roman" w:hAnsi="Arial" w:cs="Arial"/>
          <w:b/>
          <w:bCs/>
          <w:color w:val="333333"/>
          <w:sz w:val="31"/>
          <w:szCs w:val="31"/>
          <w:lang w:eastAsia="es-CO"/>
        </w:rPr>
        <w:t>25-06-2014.</w:t>
      </w:r>
    </w:p>
    <w:p w:rsidR="003E4F3B" w:rsidRPr="003E4F3B" w:rsidRDefault="003E4F3B" w:rsidP="003E4F3B">
      <w:pPr>
        <w:shd w:val="clear" w:color="auto" w:fill="FFFFFF"/>
        <w:spacing w:after="0" w:line="240" w:lineRule="auto"/>
        <w:rPr>
          <w:rFonts w:ascii="Arial" w:eastAsia="Times New Roman" w:hAnsi="Arial" w:cs="Arial"/>
          <w:color w:val="333333"/>
          <w:sz w:val="31"/>
          <w:szCs w:val="31"/>
          <w:lang w:eastAsia="es-CO"/>
        </w:rPr>
      </w:pPr>
      <w:r w:rsidRPr="003E4F3B">
        <w:rPr>
          <w:rFonts w:ascii="Arial" w:eastAsia="Times New Roman" w:hAnsi="Arial" w:cs="Arial"/>
          <w:color w:val="333333"/>
          <w:sz w:val="31"/>
          <w:szCs w:val="31"/>
          <w:lang w:eastAsia="es-CO"/>
        </w:rPr>
        <w:t>El Viceministro de Relaciones Laborales e Inspección encargado de las funciones del despacho del Ministro del Trabajo, </w:t>
      </w:r>
      <w:r w:rsidRPr="003E4F3B">
        <w:rPr>
          <w:rFonts w:ascii="Arial" w:eastAsia="Times New Roman" w:hAnsi="Arial" w:cs="Arial"/>
          <w:color w:val="333333"/>
          <w:sz w:val="31"/>
          <w:szCs w:val="31"/>
          <w:lang w:eastAsia="es-CO"/>
        </w:rPr>
        <w:br/>
      </w:r>
      <w:r w:rsidRPr="003E4F3B">
        <w:rPr>
          <w:rFonts w:ascii="Arial" w:eastAsia="Times New Roman" w:hAnsi="Arial" w:cs="Arial"/>
          <w:b/>
          <w:bCs/>
          <w:i/>
          <w:iCs/>
          <w:color w:val="333333"/>
          <w:sz w:val="31"/>
          <w:szCs w:val="31"/>
          <w:lang w:eastAsia="es-CO"/>
        </w:rPr>
        <w:t>José Noé Ríos Muñoz.</w:t>
      </w:r>
    </w:p>
    <w:p w:rsidR="003E5AA8" w:rsidRDefault="003E5AA8"/>
    <w:sectPr w:rsidR="003E5A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3B"/>
    <w:rsid w:val="003E4F3B"/>
    <w:rsid w:val="003E5A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20407">
      <w:bodyDiv w:val="1"/>
      <w:marLeft w:val="0"/>
      <w:marRight w:val="0"/>
      <w:marTop w:val="0"/>
      <w:marBottom w:val="0"/>
      <w:divBdr>
        <w:top w:val="none" w:sz="0" w:space="0" w:color="auto"/>
        <w:left w:val="none" w:sz="0" w:space="0" w:color="auto"/>
        <w:bottom w:val="none" w:sz="0" w:space="0" w:color="auto"/>
        <w:right w:val="none" w:sz="0" w:space="0" w:color="auto"/>
      </w:divBdr>
      <w:divsChild>
        <w:div w:id="97683906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tualicese.com/normatividad/2013/06/18/ley-1636-de-18-06-201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1618</Words>
  <Characters>8901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dcterms:created xsi:type="dcterms:W3CDTF">2018-11-12T18:49:00Z</dcterms:created>
  <dcterms:modified xsi:type="dcterms:W3CDTF">2018-11-12T18:53:00Z</dcterms:modified>
</cp:coreProperties>
</file>